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65" w:rsidRPr="00282928" w:rsidRDefault="000D3DC4" w:rsidP="00671569">
      <w:pPr>
        <w:spacing w:before="200" w:after="200" w:line="276" w:lineRule="auto"/>
        <w:ind w:right="-180"/>
        <w:jc w:val="center"/>
        <w:rPr>
          <w:rFonts w:ascii="Sylfaen" w:hAnsi="Sylfaen"/>
          <w:b/>
          <w:sz w:val="22"/>
          <w:szCs w:val="22"/>
          <w:lang w:val="ka-GE"/>
        </w:rPr>
      </w:pPr>
      <w:r w:rsidRPr="00282928">
        <w:rPr>
          <w:rFonts w:ascii="Sylfaen" w:hAnsi="Sylfaen"/>
          <w:b/>
          <w:sz w:val="22"/>
          <w:szCs w:val="22"/>
          <w:lang w:val="ka-GE"/>
        </w:rPr>
        <w:t xml:space="preserve">სისხლის სამართლის სისტემის რეფორმის განმახორციელებელი უწყებათაშორისი </w:t>
      </w:r>
      <w:r w:rsidR="00E44365" w:rsidRPr="00282928">
        <w:rPr>
          <w:rFonts w:ascii="Sylfaen" w:hAnsi="Sylfaen"/>
          <w:b/>
          <w:sz w:val="22"/>
          <w:szCs w:val="22"/>
          <w:lang w:val="ka-GE"/>
        </w:rPr>
        <w:t>საკოორდინაციო საბჭო</w:t>
      </w:r>
    </w:p>
    <w:p w:rsidR="00391C33" w:rsidRPr="00282928" w:rsidRDefault="00F13AFE" w:rsidP="00671569">
      <w:pPr>
        <w:spacing w:before="200" w:after="200" w:line="276" w:lineRule="auto"/>
        <w:ind w:right="-180"/>
        <w:jc w:val="center"/>
        <w:rPr>
          <w:rFonts w:ascii="Sylfaen" w:hAnsi="Sylfaen"/>
          <w:b/>
          <w:sz w:val="22"/>
          <w:szCs w:val="22"/>
          <w:lang w:val="ka-GE"/>
        </w:rPr>
      </w:pPr>
      <w:r>
        <w:rPr>
          <w:rFonts w:ascii="Sylfaen" w:hAnsi="Sylfaen"/>
          <w:b/>
          <w:sz w:val="22"/>
          <w:szCs w:val="22"/>
          <w:lang w:val="ka-GE"/>
        </w:rPr>
        <w:t>პოლიციის რეფორმის</w:t>
      </w:r>
      <w:r w:rsidR="00C829F2" w:rsidRPr="00282928">
        <w:rPr>
          <w:rFonts w:ascii="Sylfaen" w:hAnsi="Sylfaen"/>
          <w:b/>
          <w:sz w:val="22"/>
          <w:szCs w:val="22"/>
          <w:lang w:val="ka-GE"/>
        </w:rPr>
        <w:t xml:space="preserve"> </w:t>
      </w:r>
      <w:r w:rsidR="00391C33" w:rsidRPr="00282928">
        <w:rPr>
          <w:rFonts w:ascii="Sylfaen" w:hAnsi="Sylfaen"/>
          <w:b/>
          <w:sz w:val="22"/>
          <w:szCs w:val="22"/>
          <w:lang w:val="ka-GE"/>
        </w:rPr>
        <w:t xml:space="preserve"> სამუშაო ჯგუფის შეხვედრა</w:t>
      </w:r>
      <w:bookmarkStart w:id="0" w:name="_GoBack"/>
      <w:bookmarkEnd w:id="0"/>
    </w:p>
    <w:p w:rsidR="000D3DC4" w:rsidRPr="00282928" w:rsidRDefault="001832E6" w:rsidP="00671569">
      <w:pPr>
        <w:spacing w:before="200" w:after="200" w:line="276" w:lineRule="auto"/>
        <w:ind w:right="-180"/>
        <w:jc w:val="center"/>
        <w:rPr>
          <w:rFonts w:ascii="Sylfaen" w:hAnsi="Sylfaen"/>
          <w:i/>
          <w:sz w:val="22"/>
          <w:szCs w:val="22"/>
          <w:lang w:val="ka-GE"/>
        </w:rPr>
      </w:pPr>
      <w:r>
        <w:rPr>
          <w:rFonts w:ascii="Sylfaen" w:hAnsi="Sylfaen"/>
          <w:i/>
          <w:sz w:val="22"/>
          <w:szCs w:val="22"/>
          <w:lang w:val="en-US"/>
        </w:rPr>
        <w:t xml:space="preserve">30 </w:t>
      </w:r>
      <w:r>
        <w:rPr>
          <w:rFonts w:ascii="Sylfaen" w:hAnsi="Sylfaen"/>
          <w:i/>
          <w:sz w:val="22"/>
          <w:szCs w:val="22"/>
          <w:lang w:val="ka-GE"/>
        </w:rPr>
        <w:t>ივნისი</w:t>
      </w:r>
      <w:r w:rsidR="00B44151">
        <w:rPr>
          <w:rFonts w:ascii="Sylfaen" w:hAnsi="Sylfaen"/>
          <w:i/>
          <w:sz w:val="22"/>
          <w:szCs w:val="22"/>
          <w:lang w:val="ka-GE"/>
        </w:rPr>
        <w:t>, 2014</w:t>
      </w:r>
    </w:p>
    <w:p w:rsidR="000D3DC4" w:rsidRPr="00282928" w:rsidRDefault="0033381C" w:rsidP="00671569">
      <w:pPr>
        <w:spacing w:before="200" w:after="200" w:line="276" w:lineRule="auto"/>
        <w:ind w:right="-180"/>
        <w:jc w:val="center"/>
        <w:rPr>
          <w:rFonts w:ascii="Sylfaen" w:hAnsi="Sylfaen"/>
          <w:sz w:val="22"/>
          <w:szCs w:val="22"/>
          <w:lang w:val="ka-GE"/>
        </w:rPr>
      </w:pPr>
      <w:r>
        <w:rPr>
          <w:rFonts w:ascii="Sylfaen" w:hAnsi="Sylfaen"/>
          <w:sz w:val="22"/>
          <w:szCs w:val="22"/>
          <w:lang w:val="ka-GE"/>
        </w:rPr>
        <w:t xml:space="preserve">შინაგან საქმეთა </w:t>
      </w:r>
      <w:r w:rsidR="00CA1845">
        <w:rPr>
          <w:rFonts w:ascii="Sylfaen" w:hAnsi="Sylfaen"/>
          <w:sz w:val="22"/>
          <w:szCs w:val="22"/>
          <w:lang w:val="ka-GE"/>
        </w:rPr>
        <w:t xml:space="preserve"> სამინისტრო</w:t>
      </w:r>
    </w:p>
    <w:p w:rsidR="006A0595" w:rsidRPr="00282928" w:rsidRDefault="006A0595" w:rsidP="00671569">
      <w:pPr>
        <w:pStyle w:val="IntenseQuote"/>
        <w:spacing w:after="200" w:line="276" w:lineRule="auto"/>
        <w:ind w:left="0" w:right="0"/>
        <w:jc w:val="both"/>
        <w:rPr>
          <w:rFonts w:ascii="Sylfaen" w:hAnsi="Sylfaen" w:cs="Sylfaen"/>
          <w:i w:val="0"/>
          <w:sz w:val="22"/>
          <w:szCs w:val="22"/>
          <w:lang w:val="ka-GE"/>
        </w:rPr>
      </w:pPr>
      <w:r w:rsidRPr="00282928">
        <w:rPr>
          <w:rFonts w:ascii="Sylfaen" w:hAnsi="Sylfaen" w:cs="Sylfaen"/>
          <w:i w:val="0"/>
          <w:sz w:val="22"/>
          <w:szCs w:val="22"/>
          <w:lang w:val="ka-GE"/>
        </w:rPr>
        <w:t>შეხვედრის გახსნა</w:t>
      </w:r>
    </w:p>
    <w:p w:rsidR="00BF6F7A" w:rsidRDefault="006A0595" w:rsidP="00F13AFE">
      <w:pPr>
        <w:pStyle w:val="ListParagraph"/>
        <w:numPr>
          <w:ilvl w:val="0"/>
          <w:numId w:val="6"/>
        </w:numPr>
        <w:spacing w:before="200" w:after="200" w:line="276" w:lineRule="auto"/>
        <w:jc w:val="both"/>
        <w:rPr>
          <w:rFonts w:ascii="Sylfaen" w:hAnsi="Sylfaen"/>
          <w:sz w:val="22"/>
          <w:szCs w:val="22"/>
          <w:lang w:val="ka-GE"/>
        </w:rPr>
      </w:pPr>
      <w:r w:rsidRPr="00282928">
        <w:rPr>
          <w:rFonts w:ascii="Sylfaen" w:hAnsi="Sylfaen" w:cs="Sylfaen"/>
          <w:sz w:val="22"/>
          <w:szCs w:val="22"/>
          <w:lang w:val="ka-GE"/>
        </w:rPr>
        <w:t>სამუშაო</w:t>
      </w:r>
      <w:r w:rsidRPr="00282928">
        <w:rPr>
          <w:rFonts w:ascii="Sylfaen" w:hAnsi="Sylfaen"/>
          <w:sz w:val="22"/>
          <w:szCs w:val="22"/>
          <w:lang w:val="ka-GE"/>
        </w:rPr>
        <w:t xml:space="preserve"> </w:t>
      </w:r>
      <w:r w:rsidRPr="00282928">
        <w:rPr>
          <w:rFonts w:ascii="Sylfaen" w:hAnsi="Sylfaen" w:cs="Sylfaen"/>
          <w:sz w:val="22"/>
          <w:szCs w:val="22"/>
          <w:lang w:val="ka-GE"/>
        </w:rPr>
        <w:t>ჯგუფის</w:t>
      </w:r>
      <w:r w:rsidRPr="00282928">
        <w:rPr>
          <w:rFonts w:ascii="Sylfaen" w:hAnsi="Sylfaen"/>
          <w:sz w:val="22"/>
          <w:szCs w:val="22"/>
          <w:lang w:val="ka-GE"/>
        </w:rPr>
        <w:t xml:space="preserve"> შეხვედრა გახსნა</w:t>
      </w:r>
      <w:r w:rsidR="000F5CB0">
        <w:rPr>
          <w:rFonts w:ascii="Sylfaen" w:hAnsi="Sylfaen"/>
          <w:sz w:val="22"/>
          <w:szCs w:val="22"/>
          <w:lang w:val="ka-GE"/>
        </w:rPr>
        <w:t xml:space="preserve"> შსს</w:t>
      </w:r>
      <w:r w:rsidRPr="00282928">
        <w:rPr>
          <w:rFonts w:ascii="Sylfaen" w:hAnsi="Sylfaen"/>
          <w:sz w:val="22"/>
          <w:szCs w:val="22"/>
          <w:lang w:val="ka-GE"/>
        </w:rPr>
        <w:t xml:space="preserve"> </w:t>
      </w:r>
      <w:r w:rsidR="00F13AFE">
        <w:rPr>
          <w:rFonts w:ascii="Sylfaen" w:hAnsi="Sylfaen"/>
          <w:sz w:val="22"/>
          <w:szCs w:val="22"/>
          <w:lang w:val="ka-GE"/>
        </w:rPr>
        <w:t xml:space="preserve">საერთაშორისო ურთიერთობების </w:t>
      </w:r>
      <w:r w:rsidR="009A07DF">
        <w:rPr>
          <w:rFonts w:ascii="Sylfaen" w:hAnsi="Sylfaen"/>
          <w:sz w:val="22"/>
          <w:szCs w:val="22"/>
          <w:lang w:val="ka-GE"/>
        </w:rPr>
        <w:t xml:space="preserve"> დეპარტამენტის დირექტორმა</w:t>
      </w:r>
      <w:r w:rsidR="00F13AFE">
        <w:rPr>
          <w:rFonts w:ascii="Sylfaen" w:hAnsi="Sylfaen"/>
          <w:sz w:val="22"/>
          <w:szCs w:val="22"/>
          <w:lang w:val="ka-GE"/>
        </w:rPr>
        <w:t xml:space="preserve">, </w:t>
      </w:r>
      <w:r w:rsidRPr="00282928">
        <w:rPr>
          <w:rFonts w:ascii="Sylfaen" w:hAnsi="Sylfaen"/>
          <w:sz w:val="22"/>
          <w:szCs w:val="22"/>
          <w:lang w:val="ka-GE"/>
        </w:rPr>
        <w:t xml:space="preserve">ბატონმა </w:t>
      </w:r>
      <w:r w:rsidR="00F13AFE">
        <w:rPr>
          <w:rFonts w:ascii="Sylfaen" w:hAnsi="Sylfaen"/>
          <w:sz w:val="22"/>
          <w:szCs w:val="22"/>
          <w:lang w:val="ka-GE"/>
        </w:rPr>
        <w:t xml:space="preserve">შალვა კვინიხიძემ. </w:t>
      </w:r>
      <w:r w:rsidR="0081385A">
        <w:rPr>
          <w:rFonts w:ascii="Sylfaen" w:hAnsi="Sylfaen"/>
          <w:sz w:val="22"/>
          <w:szCs w:val="22"/>
          <w:lang w:val="ka-GE"/>
        </w:rPr>
        <w:t xml:space="preserve">ბატონმა კვინიხიძემ </w:t>
      </w:r>
      <w:r w:rsidR="001832E6">
        <w:rPr>
          <w:rFonts w:ascii="Sylfaen" w:hAnsi="Sylfaen"/>
          <w:sz w:val="22"/>
          <w:szCs w:val="22"/>
          <w:lang w:val="ka-GE"/>
        </w:rPr>
        <w:t>მადლობა გადაუხადა შეხვედრის მონაწილეებს და გააცნო</w:t>
      </w:r>
      <w:r w:rsidR="004A3B64">
        <w:rPr>
          <w:rFonts w:ascii="Sylfaen" w:hAnsi="Sylfaen"/>
          <w:sz w:val="22"/>
          <w:szCs w:val="22"/>
          <w:lang w:val="en-US"/>
        </w:rPr>
        <w:t xml:space="preserve"> </w:t>
      </w:r>
      <w:r w:rsidR="004A3B64">
        <w:rPr>
          <w:rFonts w:ascii="Sylfaen" w:hAnsi="Sylfaen"/>
          <w:sz w:val="22"/>
          <w:szCs w:val="22"/>
          <w:lang w:val="ka-GE"/>
        </w:rPr>
        <w:t>დღის წესრიგი (?)</w:t>
      </w:r>
      <w:r w:rsidR="00BF6F7A">
        <w:rPr>
          <w:rFonts w:ascii="Sylfaen" w:hAnsi="Sylfaen"/>
          <w:sz w:val="22"/>
          <w:szCs w:val="22"/>
          <w:lang w:val="en-US"/>
        </w:rPr>
        <w:t xml:space="preserve">, </w:t>
      </w:r>
      <w:r w:rsidR="00BF6F7A">
        <w:rPr>
          <w:rFonts w:ascii="Sylfaen" w:hAnsi="Sylfaen"/>
          <w:sz w:val="22"/>
          <w:szCs w:val="22"/>
          <w:lang w:val="ka-GE"/>
        </w:rPr>
        <w:t xml:space="preserve">რომელიც მოიცავდა შემდეგ საკითხებს: </w:t>
      </w:r>
    </w:p>
    <w:p w:rsidR="00507D9B" w:rsidRPr="00BF6F7A" w:rsidRDefault="00BF6F7A" w:rsidP="00BF6F7A">
      <w:pPr>
        <w:pStyle w:val="ListParagraph"/>
        <w:numPr>
          <w:ilvl w:val="0"/>
          <w:numId w:val="26"/>
        </w:numPr>
        <w:spacing w:before="200" w:after="200" w:line="276" w:lineRule="auto"/>
        <w:jc w:val="both"/>
        <w:rPr>
          <w:rFonts w:ascii="Sylfaen" w:hAnsi="Sylfaen"/>
          <w:sz w:val="22"/>
          <w:szCs w:val="22"/>
          <w:lang w:val="ka-GE"/>
        </w:rPr>
      </w:pPr>
      <w:r w:rsidRPr="00BF6F7A">
        <w:rPr>
          <w:rFonts w:ascii="Sylfaen" w:hAnsi="Sylfaen"/>
          <w:sz w:val="22"/>
          <w:szCs w:val="22"/>
          <w:lang w:val="ka-GE"/>
        </w:rPr>
        <w:t>სისხლის სამართლის რეფორმის პოლიციის კომპონენტის განახლებული სამოქმედო გეგმის წარდგენა;</w:t>
      </w:r>
    </w:p>
    <w:p w:rsidR="00BF6F7A" w:rsidRPr="00BF6F7A" w:rsidRDefault="00BF6F7A" w:rsidP="00BF6F7A">
      <w:pPr>
        <w:pStyle w:val="ListParagraph"/>
        <w:numPr>
          <w:ilvl w:val="0"/>
          <w:numId w:val="26"/>
        </w:numPr>
        <w:spacing w:after="200" w:line="276" w:lineRule="auto"/>
        <w:jc w:val="both"/>
        <w:rPr>
          <w:rFonts w:ascii="Sylfaen" w:hAnsi="Sylfaen"/>
          <w:color w:val="000000"/>
          <w:sz w:val="22"/>
          <w:szCs w:val="22"/>
          <w:lang w:val="ru-RU"/>
        </w:rPr>
      </w:pPr>
      <w:r w:rsidRPr="00BF6F7A">
        <w:rPr>
          <w:rFonts w:ascii="Sylfaen" w:hAnsi="Sylfaen"/>
          <w:sz w:val="22"/>
          <w:szCs w:val="22"/>
          <w:lang w:val="ka-GE"/>
        </w:rPr>
        <w:t>მონაცემთა დაცვის საკითხები შინაგან საქმეთა სამინისტროში;</w:t>
      </w:r>
    </w:p>
    <w:p w:rsidR="00BF6F7A" w:rsidRPr="00BF6F7A" w:rsidRDefault="00BF6F7A" w:rsidP="00BF6F7A">
      <w:pPr>
        <w:pStyle w:val="ListParagraph"/>
        <w:numPr>
          <w:ilvl w:val="0"/>
          <w:numId w:val="26"/>
        </w:numPr>
        <w:spacing w:after="200" w:line="276" w:lineRule="auto"/>
        <w:jc w:val="both"/>
        <w:rPr>
          <w:rFonts w:ascii="Sylfaen" w:hAnsi="Sylfaen"/>
          <w:color w:val="000000"/>
          <w:sz w:val="22"/>
          <w:szCs w:val="22"/>
          <w:lang w:val="ru-RU"/>
        </w:rPr>
      </w:pPr>
      <w:r w:rsidRPr="00BF6F7A">
        <w:rPr>
          <w:rFonts w:ascii="Sylfaen" w:hAnsi="Sylfaen"/>
          <w:sz w:val="22"/>
          <w:szCs w:val="22"/>
          <w:lang w:val="ka-GE"/>
        </w:rPr>
        <w:t>ქიმიური, ბიოლოგიური</w:t>
      </w:r>
      <w:r w:rsidRPr="00BF6F7A">
        <w:rPr>
          <w:rFonts w:ascii="Sylfaen" w:hAnsi="Sylfaen"/>
          <w:sz w:val="22"/>
          <w:szCs w:val="22"/>
        </w:rPr>
        <w:t xml:space="preserve">, </w:t>
      </w:r>
      <w:r w:rsidRPr="00BF6F7A">
        <w:rPr>
          <w:rFonts w:ascii="Sylfaen" w:hAnsi="Sylfaen"/>
          <w:sz w:val="22"/>
          <w:szCs w:val="22"/>
          <w:lang w:val="ka-GE"/>
        </w:rPr>
        <w:t>რადიაციული და  ბირთვული  საფრთხეების შემცირების სტრატეგია;</w:t>
      </w:r>
    </w:p>
    <w:p w:rsidR="00BF6F7A" w:rsidRPr="00BF6F7A" w:rsidRDefault="00BF6F7A" w:rsidP="00BF6F7A">
      <w:pPr>
        <w:pStyle w:val="ListParagraph"/>
        <w:numPr>
          <w:ilvl w:val="0"/>
          <w:numId w:val="26"/>
        </w:numPr>
        <w:spacing w:after="200" w:line="276" w:lineRule="auto"/>
        <w:jc w:val="both"/>
        <w:rPr>
          <w:rFonts w:ascii="Sylfaen" w:hAnsi="Sylfaen"/>
          <w:color w:val="000000"/>
          <w:sz w:val="22"/>
          <w:szCs w:val="22"/>
          <w:lang w:val="ru-RU"/>
        </w:rPr>
      </w:pPr>
      <w:r w:rsidRPr="00BF6F7A">
        <w:rPr>
          <w:rFonts w:ascii="Sylfaen" w:hAnsi="Sylfaen"/>
          <w:sz w:val="22"/>
          <w:szCs w:val="22"/>
          <w:lang w:val="ka-GE"/>
        </w:rPr>
        <w:t>შსს აკადემიის სამომავლო გეგმები უმაღლესი საგანმანათლებლო პროგრამის კუთხით;</w:t>
      </w:r>
    </w:p>
    <w:p w:rsidR="00BF6F7A" w:rsidRPr="00BF6F7A" w:rsidRDefault="00BF6F7A" w:rsidP="00BF6F7A">
      <w:pPr>
        <w:pStyle w:val="ListParagraph"/>
        <w:numPr>
          <w:ilvl w:val="0"/>
          <w:numId w:val="26"/>
        </w:numPr>
        <w:spacing w:after="200" w:line="276" w:lineRule="auto"/>
        <w:jc w:val="both"/>
        <w:rPr>
          <w:rFonts w:ascii="Sylfaen" w:hAnsi="Sylfaen"/>
          <w:color w:val="000000"/>
          <w:sz w:val="22"/>
          <w:szCs w:val="22"/>
          <w:lang w:val="ru-RU"/>
        </w:rPr>
      </w:pPr>
      <w:r w:rsidRPr="00BF6F7A">
        <w:rPr>
          <w:rFonts w:ascii="Sylfaen" w:hAnsi="Sylfaen"/>
          <w:sz w:val="22"/>
          <w:szCs w:val="22"/>
          <w:lang w:val="ka-GE"/>
        </w:rPr>
        <w:t>საზოგადოების ცნობიერების ამაღლება.</w:t>
      </w:r>
      <w:r w:rsidRPr="00BF6F7A">
        <w:rPr>
          <w:rFonts w:ascii="Sylfaen" w:hAnsi="Sylfaen"/>
          <w:color w:val="000000"/>
          <w:sz w:val="22"/>
          <w:szCs w:val="22"/>
          <w:lang w:val="ka-GE"/>
        </w:rPr>
        <w:t> </w:t>
      </w:r>
    </w:p>
    <w:p w:rsidR="00F13AFE" w:rsidRPr="000974DA" w:rsidRDefault="000974DA" w:rsidP="000974DA">
      <w:pPr>
        <w:pStyle w:val="ListParagraph"/>
        <w:numPr>
          <w:ilvl w:val="0"/>
          <w:numId w:val="6"/>
        </w:numPr>
        <w:spacing w:before="200" w:after="200" w:line="276" w:lineRule="auto"/>
        <w:jc w:val="both"/>
        <w:rPr>
          <w:rFonts w:ascii="Sylfaen" w:hAnsi="Sylfaen"/>
          <w:sz w:val="22"/>
          <w:szCs w:val="22"/>
          <w:lang w:val="ka-GE"/>
        </w:rPr>
      </w:pPr>
      <w:r>
        <w:rPr>
          <w:rFonts w:ascii="Sylfaen" w:hAnsi="Sylfaen"/>
          <w:sz w:val="22"/>
          <w:szCs w:val="22"/>
          <w:lang w:val="ka-GE"/>
        </w:rPr>
        <w:t xml:space="preserve">ბატონმა კვინიხიძემ აღნიშნა, რომ 2013 წელი მნიშნველოვანი იყო </w:t>
      </w:r>
      <w:r w:rsidR="00B44151">
        <w:rPr>
          <w:rFonts w:ascii="Sylfaen" w:hAnsi="Sylfaen"/>
          <w:sz w:val="22"/>
          <w:szCs w:val="22"/>
          <w:lang w:val="ka-GE"/>
        </w:rPr>
        <w:t>საკანონმდებლო</w:t>
      </w:r>
      <w:r>
        <w:rPr>
          <w:rFonts w:ascii="Sylfaen" w:hAnsi="Sylfaen"/>
          <w:sz w:val="22"/>
          <w:szCs w:val="22"/>
          <w:lang w:val="ka-GE"/>
        </w:rPr>
        <w:t xml:space="preserve"> რეფორმების კუთხით, შინაგან საქმეთა სამინისტროს მიერ განხორციელდა მრავალი საკანონმდებლო ცვლილება, მათა შორის აღსანიშნავია პოლიციის შესახებ კანონი. </w:t>
      </w:r>
    </w:p>
    <w:p w:rsidR="00CA1845" w:rsidRDefault="00BF6F7A" w:rsidP="00671569">
      <w:pPr>
        <w:pStyle w:val="IntenseQuote"/>
        <w:spacing w:after="200" w:line="276" w:lineRule="auto"/>
        <w:ind w:left="0" w:right="0"/>
        <w:jc w:val="both"/>
        <w:rPr>
          <w:rFonts w:ascii="Sylfaen" w:hAnsi="Sylfaen" w:cs="Sylfaen"/>
          <w:i w:val="0"/>
          <w:sz w:val="22"/>
          <w:szCs w:val="22"/>
          <w:lang w:val="ka-GE"/>
        </w:rPr>
      </w:pPr>
      <w:r>
        <w:rPr>
          <w:rFonts w:ascii="Sylfaen" w:hAnsi="Sylfaen" w:cs="Sylfaen"/>
          <w:i w:val="0"/>
          <w:sz w:val="22"/>
          <w:szCs w:val="22"/>
          <w:lang w:val="ka-GE"/>
        </w:rPr>
        <w:t>სისხლის სამართლის რეფორმის პოლიციის კომპონენტის განახლებული სამოქმედო გეგმა</w:t>
      </w:r>
      <w:r w:rsidR="00576369" w:rsidRPr="00282928">
        <w:rPr>
          <w:rFonts w:ascii="Sylfaen" w:hAnsi="Sylfaen" w:cs="Sylfaen"/>
          <w:i w:val="0"/>
          <w:sz w:val="22"/>
          <w:szCs w:val="22"/>
          <w:lang w:val="ka-GE"/>
        </w:rPr>
        <w:t xml:space="preserve"> </w:t>
      </w:r>
    </w:p>
    <w:p w:rsidR="001C5682" w:rsidRPr="000974DA" w:rsidRDefault="00BC03C5" w:rsidP="000974DA">
      <w:pPr>
        <w:pStyle w:val="ListParagraph"/>
        <w:numPr>
          <w:ilvl w:val="0"/>
          <w:numId w:val="6"/>
        </w:numPr>
        <w:spacing w:before="200" w:after="200" w:line="276" w:lineRule="auto"/>
        <w:ind w:left="270" w:hanging="270"/>
        <w:contextualSpacing w:val="0"/>
        <w:jc w:val="both"/>
        <w:rPr>
          <w:rFonts w:ascii="Sylfaen" w:hAnsi="Sylfaen"/>
          <w:sz w:val="22"/>
          <w:szCs w:val="22"/>
          <w:lang w:val="ka-GE"/>
        </w:rPr>
      </w:pPr>
      <w:r w:rsidRPr="000974DA">
        <w:rPr>
          <w:rFonts w:ascii="Sylfaen" w:hAnsi="Sylfaen"/>
          <w:sz w:val="22"/>
          <w:szCs w:val="22"/>
          <w:lang w:val="ka-GE"/>
        </w:rPr>
        <w:t xml:space="preserve">შინაგან საქმეთა </w:t>
      </w:r>
      <w:r w:rsidR="00BF6F7A" w:rsidRPr="000974DA">
        <w:rPr>
          <w:rFonts w:ascii="Sylfaen" w:hAnsi="Sylfaen"/>
          <w:sz w:val="22"/>
          <w:szCs w:val="22"/>
          <w:lang w:val="ka-GE"/>
        </w:rPr>
        <w:t xml:space="preserve">სამინისტროს წარმომადგენელმა, </w:t>
      </w:r>
      <w:r w:rsidR="000974DA" w:rsidRPr="000974DA">
        <w:rPr>
          <w:rFonts w:ascii="Sylfaen" w:hAnsi="Sylfaen"/>
          <w:sz w:val="22"/>
          <w:szCs w:val="22"/>
          <w:lang w:val="ka-GE"/>
        </w:rPr>
        <w:t>ქალბატონმა თათია სალუქ</w:t>
      </w:r>
      <w:r w:rsidR="00BF6F7A" w:rsidRPr="000974DA">
        <w:rPr>
          <w:rFonts w:ascii="Sylfaen" w:hAnsi="Sylfaen"/>
          <w:sz w:val="22"/>
          <w:szCs w:val="22"/>
          <w:lang w:val="ka-GE"/>
        </w:rPr>
        <w:t xml:space="preserve">ვაძემ სამუშაო ჯგუფს წარმოუდგინა სისხლის სამართლის სისტემის რეფორმის ფარგლებში არსებული პოლიციის რეფორმის განახლებული სამოქმედო გეგმა. ქალბატონმა სალუქვაძემ აღნიშნა, </w:t>
      </w:r>
      <w:r w:rsidR="004A3B64" w:rsidRPr="000974DA">
        <w:rPr>
          <w:rFonts w:ascii="Sylfaen" w:hAnsi="Sylfaen"/>
          <w:sz w:val="22"/>
          <w:szCs w:val="22"/>
          <w:lang w:val="ka-GE"/>
        </w:rPr>
        <w:t>201</w:t>
      </w:r>
      <w:r w:rsidR="004A3B64">
        <w:rPr>
          <w:rFonts w:ascii="Sylfaen" w:hAnsi="Sylfaen"/>
          <w:sz w:val="22"/>
          <w:szCs w:val="22"/>
          <w:lang w:val="ka-GE"/>
        </w:rPr>
        <w:t>3</w:t>
      </w:r>
      <w:r w:rsidR="004A3B64" w:rsidRPr="000974DA">
        <w:rPr>
          <w:rFonts w:ascii="Sylfaen" w:hAnsi="Sylfaen"/>
          <w:sz w:val="22"/>
          <w:szCs w:val="22"/>
          <w:lang w:val="ka-GE"/>
        </w:rPr>
        <w:t xml:space="preserve"> </w:t>
      </w:r>
      <w:r w:rsidR="000974DA" w:rsidRPr="000974DA">
        <w:rPr>
          <w:rFonts w:ascii="Sylfaen" w:hAnsi="Sylfaen"/>
          <w:sz w:val="22"/>
          <w:szCs w:val="22"/>
          <w:lang w:val="ka-GE"/>
        </w:rPr>
        <w:t>წელს განახლდა სისხლის სამართლის რეფორმის პოლიციის  კომპონენტის სტრატეგია და იგი შესაბამისობაში მოვიდა შინაგან საქმეთა სამინისტროს ერთიან სტრატეგიასთან. ქალბატონი სალუქვაძის თქმით, განახლებული სამოქმედო გეგმა აგრეთვე შესაბამისობაშია შინაგან საქმეთა სამინ</w:t>
      </w:r>
      <w:r w:rsidR="004A3B64">
        <w:rPr>
          <w:rFonts w:ascii="Sylfaen" w:hAnsi="Sylfaen"/>
          <w:sz w:val="22"/>
          <w:szCs w:val="22"/>
          <w:lang w:val="ka-GE"/>
        </w:rPr>
        <w:t>ი</w:t>
      </w:r>
      <w:r w:rsidR="000974DA" w:rsidRPr="000974DA">
        <w:rPr>
          <w:rFonts w:ascii="Sylfaen" w:hAnsi="Sylfaen"/>
          <w:sz w:val="22"/>
          <w:szCs w:val="22"/>
          <w:lang w:val="ka-GE"/>
        </w:rPr>
        <w:t xml:space="preserve">სტროს ძირითად პრიორიტეტებთან და სამოქმედო გეგმის ღონისძიებები და ამ ღონისძიებების განხორციელებისათვის საჭირო ფინანსური რესურსებიც გაწერილია 2018 წლის ჩათვლით. </w:t>
      </w:r>
    </w:p>
    <w:p w:rsidR="0041101C" w:rsidRPr="00F6490C" w:rsidRDefault="00DE45CE" w:rsidP="00F6490C">
      <w:pPr>
        <w:pStyle w:val="IntenseQuote"/>
        <w:spacing w:after="200" w:line="276" w:lineRule="auto"/>
        <w:ind w:left="0" w:right="0"/>
        <w:jc w:val="both"/>
        <w:rPr>
          <w:rFonts w:ascii="Sylfaen" w:hAnsi="Sylfaen" w:cs="Sylfaen"/>
          <w:i w:val="0"/>
          <w:sz w:val="22"/>
          <w:szCs w:val="22"/>
          <w:lang w:val="ka-GE"/>
        </w:rPr>
      </w:pPr>
      <w:r w:rsidRPr="00DE45CE">
        <w:rPr>
          <w:rFonts w:ascii="Sylfaen" w:hAnsi="Sylfaen"/>
          <w:i w:val="0"/>
          <w:sz w:val="22"/>
          <w:szCs w:val="22"/>
          <w:lang w:val="ka-GE"/>
        </w:rPr>
        <w:lastRenderedPageBreak/>
        <w:t>ქიმიური, ბიოლოგიური</w:t>
      </w:r>
      <w:r w:rsidRPr="00DE45CE">
        <w:rPr>
          <w:rFonts w:ascii="Sylfaen" w:hAnsi="Sylfaen"/>
          <w:i w:val="0"/>
          <w:sz w:val="22"/>
          <w:szCs w:val="22"/>
        </w:rPr>
        <w:t xml:space="preserve">, </w:t>
      </w:r>
      <w:r w:rsidRPr="00DE45CE">
        <w:rPr>
          <w:rFonts w:ascii="Sylfaen" w:hAnsi="Sylfaen"/>
          <w:i w:val="0"/>
          <w:sz w:val="22"/>
          <w:szCs w:val="22"/>
          <w:lang w:val="ka-GE"/>
        </w:rPr>
        <w:t xml:space="preserve">რადიაციული და  ბირთვული  საფრთხეების შემცირების </w:t>
      </w:r>
      <w:r>
        <w:rPr>
          <w:rFonts w:ascii="Sylfaen" w:hAnsi="Sylfaen"/>
          <w:i w:val="0"/>
          <w:sz w:val="22"/>
          <w:szCs w:val="22"/>
          <w:lang w:val="ka-GE"/>
        </w:rPr>
        <w:t xml:space="preserve">სტრატეგიის </w:t>
      </w:r>
      <w:r w:rsidR="00BD3ADD">
        <w:rPr>
          <w:rFonts w:ascii="Sylfaen" w:hAnsi="Sylfaen" w:cs="Sylfaen"/>
          <w:i w:val="0"/>
          <w:sz w:val="22"/>
          <w:szCs w:val="22"/>
          <w:lang w:val="ka-GE"/>
        </w:rPr>
        <w:t>პრეზენტაცია</w:t>
      </w:r>
      <w:r w:rsidR="0041101C" w:rsidRPr="00282928">
        <w:rPr>
          <w:i w:val="0"/>
          <w:sz w:val="22"/>
          <w:szCs w:val="22"/>
          <w:lang w:val="ka-GE"/>
        </w:rPr>
        <w:t xml:space="preserve"> </w:t>
      </w:r>
    </w:p>
    <w:p w:rsidR="00E850CA" w:rsidRDefault="00DE45CE" w:rsidP="00F6490C">
      <w:pPr>
        <w:pStyle w:val="ListParagraph"/>
        <w:numPr>
          <w:ilvl w:val="0"/>
          <w:numId w:val="6"/>
        </w:numPr>
        <w:spacing w:before="200" w:after="200" w:line="276" w:lineRule="auto"/>
        <w:jc w:val="both"/>
        <w:rPr>
          <w:rFonts w:ascii="Sylfaen" w:hAnsi="Sylfaen"/>
          <w:sz w:val="22"/>
          <w:szCs w:val="22"/>
          <w:lang w:val="ka-GE"/>
        </w:rPr>
      </w:pPr>
      <w:r w:rsidRPr="00E850CA">
        <w:rPr>
          <w:rFonts w:ascii="Sylfaen" w:hAnsi="Sylfaen"/>
          <w:sz w:val="22"/>
          <w:szCs w:val="22"/>
          <w:lang w:val="ka-GE"/>
        </w:rPr>
        <w:t xml:space="preserve">შინაგან საქმეთა სამინისტროს რეფორმებისა და განვითარების სააგენტოს წარმომადგენელმა, ქალბატონმა </w:t>
      </w:r>
      <w:r w:rsidR="009D3984">
        <w:rPr>
          <w:rFonts w:ascii="Sylfaen" w:hAnsi="Sylfaen"/>
          <w:sz w:val="22"/>
          <w:szCs w:val="22"/>
          <w:lang w:val="ka-GE"/>
        </w:rPr>
        <w:t>თათია ლოლაძემ</w:t>
      </w:r>
      <w:r w:rsidRPr="00E850CA">
        <w:rPr>
          <w:rFonts w:ascii="Sylfaen" w:hAnsi="Sylfaen"/>
          <w:sz w:val="22"/>
          <w:szCs w:val="22"/>
          <w:lang w:val="ka-GE"/>
        </w:rPr>
        <w:t xml:space="preserve"> შეხვედრის მონაწილეებს გააცნო ქიმიური, ბირთვული, რადიაციული და ბიოლოგიური საფრთხეების შემცირების შესახებ სტრატეგია. </w:t>
      </w:r>
    </w:p>
    <w:p w:rsidR="00E850CA" w:rsidRDefault="00E850CA" w:rsidP="00E850CA">
      <w:pPr>
        <w:pStyle w:val="ListParagraph"/>
        <w:spacing w:before="200" w:after="200" w:line="276" w:lineRule="auto"/>
        <w:ind w:left="360"/>
        <w:jc w:val="both"/>
        <w:rPr>
          <w:rFonts w:ascii="Sylfaen" w:hAnsi="Sylfaen"/>
          <w:sz w:val="22"/>
          <w:szCs w:val="22"/>
          <w:lang w:val="ka-GE"/>
        </w:rPr>
      </w:pPr>
    </w:p>
    <w:p w:rsidR="00DE45CE" w:rsidRPr="00E850CA" w:rsidRDefault="00E850CA" w:rsidP="00F6490C">
      <w:pPr>
        <w:pStyle w:val="ListParagraph"/>
        <w:numPr>
          <w:ilvl w:val="0"/>
          <w:numId w:val="6"/>
        </w:numPr>
        <w:spacing w:before="200" w:after="200" w:line="276" w:lineRule="auto"/>
        <w:jc w:val="both"/>
        <w:rPr>
          <w:rFonts w:ascii="Sylfaen" w:hAnsi="Sylfaen"/>
          <w:sz w:val="22"/>
          <w:szCs w:val="22"/>
          <w:lang w:val="ka-GE"/>
        </w:rPr>
      </w:pPr>
      <w:r w:rsidRPr="00E850CA">
        <w:rPr>
          <w:rFonts w:ascii="Sylfaen" w:hAnsi="Sylfaen"/>
          <w:sz w:val="22"/>
          <w:szCs w:val="22"/>
          <w:lang w:val="ka-GE"/>
        </w:rPr>
        <w:t xml:space="preserve">ქალბატონი </w:t>
      </w:r>
      <w:r w:rsidR="009D3984">
        <w:rPr>
          <w:rFonts w:ascii="Sylfaen" w:hAnsi="Sylfaen"/>
          <w:sz w:val="22"/>
          <w:szCs w:val="22"/>
          <w:lang w:val="ka-GE"/>
        </w:rPr>
        <w:t>ლოლაძის</w:t>
      </w:r>
      <w:r w:rsidRPr="00E850CA">
        <w:rPr>
          <w:rFonts w:ascii="Sylfaen" w:hAnsi="Sylfaen"/>
          <w:sz w:val="22"/>
          <w:szCs w:val="22"/>
          <w:lang w:val="ka-GE"/>
        </w:rPr>
        <w:t xml:space="preserve"> თქმით, სტრატეგია შეიქმნა უწყებათაშორისი სამუშაო ჯგუფის ფარგლებში, რომელშიც მონაწილეობდნენ სახელმწიფო უწყებებისა და საერთაშორისო და არასამთავრობო ორგანიზაციების წარმომადგენლები. სტრატეგია დამტკიცდა 2014 წლის 14 თებერვალს. სტრატეგიის მიზანია ქიმიური, ბირთვული, რადიაციული და ბიოლოგიური საფრთხეების შემცირება და შედეგების მართვა. გარდა ამისა, </w:t>
      </w:r>
      <w:r>
        <w:rPr>
          <w:rFonts w:ascii="Sylfaen" w:hAnsi="Sylfaen"/>
          <w:sz w:val="22"/>
          <w:szCs w:val="22"/>
          <w:lang w:val="ka-GE"/>
        </w:rPr>
        <w:t>შექმნილია</w:t>
      </w:r>
      <w:r w:rsidRPr="00E850CA">
        <w:rPr>
          <w:rFonts w:ascii="Sylfaen" w:hAnsi="Sylfaen"/>
          <w:sz w:val="22"/>
          <w:szCs w:val="22"/>
          <w:lang w:val="ka-GE"/>
        </w:rPr>
        <w:t xml:space="preserve"> 3 სამუშაო ჯგუფი, რომელიც </w:t>
      </w:r>
      <w:r w:rsidR="00497B89">
        <w:rPr>
          <w:rFonts w:ascii="Sylfaen" w:hAnsi="Sylfaen"/>
          <w:sz w:val="22"/>
          <w:szCs w:val="22"/>
          <w:lang w:val="ka-GE"/>
        </w:rPr>
        <w:t xml:space="preserve">ამჟამად </w:t>
      </w:r>
      <w:r>
        <w:rPr>
          <w:rFonts w:ascii="Sylfaen" w:hAnsi="Sylfaen"/>
          <w:sz w:val="22"/>
          <w:szCs w:val="22"/>
          <w:lang w:val="ka-GE"/>
        </w:rPr>
        <w:t xml:space="preserve">მუშაობს შესაბამისი სამოქმედო გეგმის შემუშავებაზე. </w:t>
      </w:r>
    </w:p>
    <w:p w:rsidR="004567D4" w:rsidRDefault="004567D4" w:rsidP="004567D4">
      <w:pPr>
        <w:pStyle w:val="ListParagraph"/>
        <w:spacing w:before="200" w:after="200" w:line="276" w:lineRule="auto"/>
        <w:ind w:left="1080"/>
        <w:jc w:val="both"/>
        <w:rPr>
          <w:rFonts w:ascii="Sylfaen" w:hAnsi="Sylfaen"/>
          <w:sz w:val="22"/>
          <w:szCs w:val="22"/>
          <w:lang w:val="ka-GE"/>
        </w:rPr>
      </w:pPr>
    </w:p>
    <w:p w:rsidR="00CB1228" w:rsidRPr="00282928" w:rsidRDefault="00E850CA" w:rsidP="00671569">
      <w:pPr>
        <w:pStyle w:val="IntenseQuote"/>
        <w:spacing w:after="200" w:line="276" w:lineRule="auto"/>
        <w:ind w:left="0" w:right="0"/>
        <w:jc w:val="both"/>
        <w:rPr>
          <w:rFonts w:ascii="Sylfaen" w:hAnsi="Sylfaen" w:cs="Sylfaen"/>
          <w:i w:val="0"/>
          <w:sz w:val="22"/>
          <w:szCs w:val="22"/>
          <w:lang w:val="ka-GE"/>
        </w:rPr>
      </w:pPr>
      <w:r>
        <w:rPr>
          <w:rFonts w:ascii="Sylfaen" w:hAnsi="Sylfaen" w:cs="Sylfaen"/>
          <w:i w:val="0"/>
          <w:sz w:val="22"/>
          <w:szCs w:val="22"/>
          <w:lang w:val="ka-GE"/>
        </w:rPr>
        <w:t xml:space="preserve">შსს აკადემია - უმაღლესი საგანმანათლებლო პროგრამა </w:t>
      </w:r>
    </w:p>
    <w:p w:rsidR="00CC283B" w:rsidRPr="00EB7CA4" w:rsidRDefault="00E850CA" w:rsidP="00E850CA">
      <w:pPr>
        <w:pStyle w:val="ListParagraph"/>
        <w:numPr>
          <w:ilvl w:val="0"/>
          <w:numId w:val="6"/>
        </w:numPr>
        <w:spacing w:before="200" w:after="200" w:line="276" w:lineRule="auto"/>
        <w:ind w:right="-180"/>
        <w:contextualSpacing w:val="0"/>
        <w:jc w:val="both"/>
        <w:rPr>
          <w:rFonts w:ascii="Sylfaen" w:hAnsi="Sylfaen" w:cs="Sylfaen"/>
          <w:i/>
          <w:sz w:val="22"/>
          <w:szCs w:val="22"/>
          <w:lang w:val="ka-GE"/>
        </w:rPr>
      </w:pPr>
      <w:r>
        <w:rPr>
          <w:rFonts w:ascii="Sylfaen" w:hAnsi="Sylfaen"/>
          <w:sz w:val="22"/>
          <w:szCs w:val="22"/>
          <w:lang w:val="ka-GE"/>
        </w:rPr>
        <w:t>შინაგან საქმეთა სამინ</w:t>
      </w:r>
      <w:r w:rsidR="004A3B64">
        <w:rPr>
          <w:rFonts w:ascii="Sylfaen" w:hAnsi="Sylfaen"/>
          <w:sz w:val="22"/>
          <w:szCs w:val="22"/>
          <w:lang w:val="ka-GE"/>
        </w:rPr>
        <w:t>ი</w:t>
      </w:r>
      <w:r>
        <w:rPr>
          <w:rFonts w:ascii="Sylfaen" w:hAnsi="Sylfaen"/>
          <w:sz w:val="22"/>
          <w:szCs w:val="22"/>
          <w:lang w:val="ka-GE"/>
        </w:rPr>
        <w:t xml:space="preserve">სტროს აკადემიის წარმომადგენელმა, ბატონმა ელგუჯა მაკალათიამ წარმოადგინა პრეზენტაცია აკადემიის უმაღლესი საგანმანათლებლო პროგრამასთან დაკავშირებით. </w:t>
      </w:r>
      <w:r>
        <w:rPr>
          <w:rFonts w:ascii="Sylfaen" w:hAnsi="Sylfaen" w:cs="Sylfaen"/>
          <w:sz w:val="22"/>
          <w:szCs w:val="22"/>
          <w:lang w:val="ka-GE"/>
        </w:rPr>
        <w:t xml:space="preserve">ბატონმა მაკალათიამ </w:t>
      </w:r>
      <w:r w:rsidR="0050481D">
        <w:rPr>
          <w:rFonts w:ascii="Sylfaen" w:hAnsi="Sylfaen" w:cs="Sylfaen"/>
          <w:sz w:val="22"/>
          <w:szCs w:val="22"/>
          <w:lang w:val="ka-GE"/>
        </w:rPr>
        <w:t xml:space="preserve">აღნიშნა, რომ აკადემიაში მსმენელთათვის სწავლის </w:t>
      </w:r>
      <w:r w:rsidR="004A3B64">
        <w:rPr>
          <w:rFonts w:ascii="Sylfaen" w:hAnsi="Sylfaen" w:cs="Sylfaen"/>
          <w:sz w:val="22"/>
          <w:szCs w:val="22"/>
          <w:lang w:val="ka-GE"/>
        </w:rPr>
        <w:t xml:space="preserve">ხანგრძლივობა </w:t>
      </w:r>
      <w:r w:rsidR="0050481D">
        <w:rPr>
          <w:rFonts w:ascii="Sylfaen" w:hAnsi="Sylfaen" w:cs="Sylfaen"/>
          <w:sz w:val="22"/>
          <w:szCs w:val="22"/>
          <w:lang w:val="ka-GE"/>
        </w:rPr>
        <w:t>გაიზარდა 6 თვემდე</w:t>
      </w:r>
      <w:r w:rsidR="00EB7CA4">
        <w:rPr>
          <w:rFonts w:ascii="Sylfaen" w:hAnsi="Sylfaen" w:cs="Sylfaen"/>
          <w:sz w:val="22"/>
          <w:szCs w:val="22"/>
          <w:lang w:val="ka-GE"/>
        </w:rPr>
        <w:t xml:space="preserve">. ამასთან, გადამზადების კურსის გავლა სავალდებულოა ყველა მოქმედო პოლიციელისთვის და ასევე, დაწინაურების კანდიდატები გადიან სავალდებულო სპეციალიზებულ გადამზადების კურსებს. </w:t>
      </w:r>
    </w:p>
    <w:p w:rsidR="00EB7CA4" w:rsidRPr="00EB7CA4" w:rsidRDefault="00EB7CA4" w:rsidP="00E850CA">
      <w:pPr>
        <w:pStyle w:val="ListParagraph"/>
        <w:numPr>
          <w:ilvl w:val="0"/>
          <w:numId w:val="6"/>
        </w:numPr>
        <w:spacing w:before="200" w:after="200" w:line="276" w:lineRule="auto"/>
        <w:ind w:right="-180"/>
        <w:contextualSpacing w:val="0"/>
        <w:jc w:val="both"/>
        <w:rPr>
          <w:rFonts w:ascii="Sylfaen" w:hAnsi="Sylfaen" w:cs="Sylfaen"/>
          <w:sz w:val="22"/>
          <w:szCs w:val="22"/>
          <w:lang w:val="ka-GE"/>
        </w:rPr>
      </w:pPr>
      <w:r w:rsidRPr="00EB7CA4">
        <w:rPr>
          <w:rFonts w:ascii="Sylfaen" w:hAnsi="Sylfaen" w:cs="Sylfaen"/>
          <w:sz w:val="22"/>
          <w:szCs w:val="22"/>
          <w:lang w:val="ka-GE"/>
        </w:rPr>
        <w:t xml:space="preserve">ბატონმა </w:t>
      </w:r>
      <w:r>
        <w:rPr>
          <w:rFonts w:ascii="Sylfaen" w:hAnsi="Sylfaen" w:cs="Sylfaen"/>
          <w:sz w:val="22"/>
          <w:szCs w:val="22"/>
          <w:lang w:val="ka-GE"/>
        </w:rPr>
        <w:t xml:space="preserve">მაკალათიამ შეხვედრის მონაწილეებს აცნობა სიახლის შესახებ, რომელიც ეხება აკადემიის ფარგლებში სამაგისტრო პროგრამების განხორცილებას. აკადემიამ მოიპოვა უმაღლესი სასწავლებლის სტატუსი და განაცხადი გაკეთებულია სამაგისტრო პროგრამის აკრედიტაციაზე. აკრედიტაციის შემდეგ აკადემიის ფარგლებში განხორციელდება საპოლიციო სამართლის სამაგისტრო პროგრამა, რაც შსს აკადემიას შესაძლებლობას მისცემს მოამზადოს მაღალი დონის კადრები. </w:t>
      </w:r>
    </w:p>
    <w:p w:rsidR="00D353AA" w:rsidRPr="00FB6270" w:rsidRDefault="00EB7CA4" w:rsidP="00D353AA">
      <w:pPr>
        <w:pStyle w:val="IntenseQuote"/>
        <w:spacing w:after="200" w:line="276" w:lineRule="auto"/>
        <w:ind w:left="0" w:right="0"/>
        <w:jc w:val="both"/>
        <w:rPr>
          <w:rFonts w:ascii="Sylfaen" w:hAnsi="Sylfaen" w:cs="Sylfaen"/>
          <w:i w:val="0"/>
          <w:sz w:val="22"/>
          <w:szCs w:val="22"/>
          <w:lang w:val="ka-GE"/>
        </w:rPr>
      </w:pPr>
      <w:r>
        <w:rPr>
          <w:rFonts w:ascii="Sylfaen" w:hAnsi="Sylfaen" w:cs="Sylfaen"/>
          <w:i w:val="0"/>
          <w:sz w:val="22"/>
          <w:szCs w:val="22"/>
          <w:lang w:val="ka-GE"/>
        </w:rPr>
        <w:t xml:space="preserve">პერსონალური მონაცემების დამუშავება </w:t>
      </w:r>
    </w:p>
    <w:p w:rsidR="006B2006" w:rsidRPr="00497B89" w:rsidRDefault="00EB7CA4" w:rsidP="00497B89">
      <w:pPr>
        <w:pStyle w:val="ListParagraph"/>
        <w:numPr>
          <w:ilvl w:val="0"/>
          <w:numId w:val="6"/>
        </w:numPr>
        <w:spacing w:before="200" w:after="200" w:line="276" w:lineRule="auto"/>
        <w:ind w:right="-180"/>
        <w:jc w:val="both"/>
        <w:rPr>
          <w:rFonts w:ascii="Sylfaen" w:hAnsi="Sylfaen"/>
          <w:sz w:val="22"/>
          <w:szCs w:val="22"/>
          <w:lang w:val="en-US"/>
        </w:rPr>
      </w:pPr>
      <w:r w:rsidRPr="00497B89">
        <w:rPr>
          <w:rFonts w:ascii="Sylfaen" w:hAnsi="Sylfaen"/>
          <w:sz w:val="22"/>
          <w:szCs w:val="22"/>
          <w:lang w:val="ka-GE"/>
        </w:rPr>
        <w:t xml:space="preserve">პერსონალური მონაცემების დაცვასა და დამუშავებასთან დაკავშირებით ინფორმაცია წარმოადგინა შინაგან </w:t>
      </w:r>
      <w:r w:rsidRPr="00497B89">
        <w:rPr>
          <w:rFonts w:ascii="Sylfaen" w:hAnsi="Sylfaen" w:cs="Sylfaen"/>
          <w:sz w:val="22"/>
          <w:szCs w:val="22"/>
          <w:lang w:val="ka-GE"/>
        </w:rPr>
        <w:t>საქმეთა</w:t>
      </w:r>
      <w:r w:rsidRPr="00497B89">
        <w:rPr>
          <w:rFonts w:ascii="Sylfaen" w:hAnsi="Sylfaen"/>
          <w:sz w:val="22"/>
          <w:szCs w:val="22"/>
          <w:lang w:val="ka-GE"/>
        </w:rPr>
        <w:t xml:space="preserve"> </w:t>
      </w:r>
      <w:r w:rsidRPr="00497B89">
        <w:rPr>
          <w:rFonts w:ascii="Sylfaen" w:hAnsi="Sylfaen" w:cs="Sylfaen"/>
          <w:sz w:val="22"/>
          <w:szCs w:val="22"/>
          <w:lang w:val="ka-GE"/>
        </w:rPr>
        <w:t>სამინისტროს</w:t>
      </w:r>
      <w:r w:rsidRPr="00497B89">
        <w:rPr>
          <w:rFonts w:ascii="Sylfaen" w:hAnsi="Sylfaen"/>
          <w:sz w:val="22"/>
          <w:szCs w:val="22"/>
          <w:lang w:val="ka-GE"/>
        </w:rPr>
        <w:t xml:space="preserve"> ადმინისტრაციის წარმომადგენელმა, ბატონმა ირაკლი მხეიძემ. </w:t>
      </w:r>
      <w:r w:rsidR="00497B89" w:rsidRPr="00497B89">
        <w:rPr>
          <w:rFonts w:ascii="Sylfaen" w:hAnsi="Sylfaen"/>
          <w:sz w:val="22"/>
          <w:szCs w:val="22"/>
          <w:lang w:val="ka-GE"/>
        </w:rPr>
        <w:t>ბატონმა მხეიძემ აღნიშნა, რომ პერსონალური მონაცემები</w:t>
      </w:r>
      <w:r w:rsidR="004A3B64">
        <w:rPr>
          <w:rFonts w:ascii="Sylfaen" w:hAnsi="Sylfaen"/>
          <w:sz w:val="22"/>
          <w:szCs w:val="22"/>
          <w:lang w:val="ka-GE"/>
        </w:rPr>
        <w:t>ს</w:t>
      </w:r>
      <w:r w:rsidR="00497B89" w:rsidRPr="00497B89">
        <w:rPr>
          <w:rFonts w:ascii="Sylfaen" w:hAnsi="Sylfaen"/>
          <w:sz w:val="22"/>
          <w:szCs w:val="22"/>
          <w:lang w:val="ka-GE"/>
        </w:rPr>
        <w:t xml:space="preserve"> დაცვა და დამუშავება ხორციელდება შემდეგი სამართლებრივი რეგულირების ფარგლებში, ესენია: საქართველოს კანონი „პერსონალურ მონაცემთა დაცვის შესახებ“, საქართველოს კანონი „პოლიციის შესახებ“, საქართველოს პოლიციის ეთიკის კოდექსი, </w:t>
      </w:r>
      <w:r w:rsidR="00315266" w:rsidRPr="00497B89">
        <w:rPr>
          <w:rFonts w:ascii="Sylfaen" w:hAnsi="Sylfaen"/>
          <w:sz w:val="22"/>
          <w:szCs w:val="22"/>
          <w:lang w:val="ka-GE"/>
        </w:rPr>
        <w:t xml:space="preserve">შსს ზოგიერთი </w:t>
      </w:r>
      <w:r w:rsidR="00315266" w:rsidRPr="00497B89">
        <w:rPr>
          <w:rFonts w:ascii="Sylfaen" w:hAnsi="Sylfaen"/>
          <w:sz w:val="22"/>
          <w:szCs w:val="22"/>
          <w:lang w:val="ka-GE"/>
        </w:rPr>
        <w:lastRenderedPageBreak/>
        <w:t>მ</w:t>
      </w:r>
      <w:r w:rsidR="00497B89" w:rsidRPr="00497B89">
        <w:rPr>
          <w:rFonts w:ascii="Sylfaen" w:hAnsi="Sylfaen"/>
          <w:sz w:val="22"/>
          <w:szCs w:val="22"/>
          <w:lang w:val="ka-GE"/>
        </w:rPr>
        <w:t xml:space="preserve">ოსამსახურის ქცევის ინსტრუქციები, </w:t>
      </w:r>
      <w:r w:rsidR="00315266" w:rsidRPr="00497B89">
        <w:rPr>
          <w:rFonts w:ascii="Sylfaen" w:hAnsi="Sylfaen"/>
          <w:sz w:val="22"/>
          <w:szCs w:val="22"/>
          <w:lang w:val="ka-GE"/>
        </w:rPr>
        <w:t>შსს–ში პერსონალური მონაცემების დამუშავები</w:t>
      </w:r>
      <w:r w:rsidR="00497B89" w:rsidRPr="00497B89">
        <w:rPr>
          <w:rFonts w:ascii="Sylfaen" w:hAnsi="Sylfaen"/>
          <w:sz w:val="22"/>
          <w:szCs w:val="22"/>
          <w:lang w:val="ka-GE"/>
        </w:rPr>
        <w:t xml:space="preserve">სა და დაცვის შესახებ ინსტრუქცია, </w:t>
      </w:r>
      <w:r w:rsidR="00315266" w:rsidRPr="00497B89">
        <w:rPr>
          <w:rFonts w:ascii="Sylfaen" w:hAnsi="Sylfaen"/>
          <w:sz w:val="22"/>
          <w:szCs w:val="22"/>
          <w:lang w:val="ka-GE"/>
        </w:rPr>
        <w:t>სამართალდამცავ სფეროში საერთაშორისო თანამშრომლობის შესახებ საქართველოს კანონი</w:t>
      </w:r>
      <w:r w:rsidR="00497B89">
        <w:rPr>
          <w:rFonts w:ascii="Sylfaen" w:hAnsi="Sylfaen"/>
          <w:sz w:val="22"/>
          <w:szCs w:val="22"/>
          <w:lang w:val="ka-GE"/>
        </w:rPr>
        <w:t>.</w:t>
      </w:r>
    </w:p>
    <w:p w:rsidR="00497B89" w:rsidRPr="009D3984" w:rsidRDefault="00497B89" w:rsidP="00497B89">
      <w:pPr>
        <w:pStyle w:val="ListParagraph"/>
        <w:numPr>
          <w:ilvl w:val="0"/>
          <w:numId w:val="6"/>
        </w:numPr>
        <w:spacing w:before="200" w:after="200" w:line="276" w:lineRule="auto"/>
        <w:ind w:right="-180"/>
        <w:jc w:val="both"/>
        <w:rPr>
          <w:rFonts w:ascii="Sylfaen" w:hAnsi="Sylfaen"/>
          <w:sz w:val="22"/>
          <w:szCs w:val="22"/>
          <w:lang w:val="en-US"/>
        </w:rPr>
      </w:pPr>
      <w:r>
        <w:rPr>
          <w:rFonts w:ascii="Sylfaen" w:hAnsi="Sylfaen"/>
          <w:sz w:val="22"/>
          <w:szCs w:val="22"/>
          <w:lang w:val="ka-GE"/>
        </w:rPr>
        <w:t xml:space="preserve">ბატონმა მხეიძემ აღნიშნა, რომ გარდა საკანონმდებლო ცვლილებებისა, შინაგან საქმეთა სამინისტროში შეიქმნა სამუშაო ჯგუფი, რომლის ფარგლებშიც შემუშავდა </w:t>
      </w:r>
      <w:r w:rsidRPr="00497B89">
        <w:rPr>
          <w:rFonts w:ascii="Sylfaen" w:hAnsi="Sylfaen"/>
          <w:bCs/>
          <w:sz w:val="22"/>
          <w:szCs w:val="22"/>
          <w:lang w:val="ka-GE"/>
        </w:rPr>
        <w:t>შსს–ში პერსონალური მონაცემების დამუშავებისა და დაცვის შესახებ ინსტრუქცია</w:t>
      </w:r>
      <w:r>
        <w:rPr>
          <w:rFonts w:ascii="Sylfaen" w:hAnsi="Sylfaen"/>
          <w:bCs/>
          <w:sz w:val="22"/>
          <w:szCs w:val="22"/>
          <w:lang w:val="ka-GE"/>
        </w:rPr>
        <w:t xml:space="preserve">. </w:t>
      </w:r>
      <w:r w:rsidR="00C87AF5">
        <w:rPr>
          <w:rFonts w:ascii="Sylfaen" w:hAnsi="Sylfaen"/>
          <w:bCs/>
          <w:sz w:val="22"/>
          <w:szCs w:val="22"/>
          <w:lang w:val="ka-GE"/>
        </w:rPr>
        <w:t xml:space="preserve">ინსტრუქციის მიზანია </w:t>
      </w:r>
      <w:r w:rsidR="00C87AF5" w:rsidRPr="00C87AF5">
        <w:rPr>
          <w:rFonts w:ascii="Sylfaen" w:hAnsi="Sylfaen"/>
          <w:bCs/>
          <w:sz w:val="22"/>
          <w:szCs w:val="22"/>
          <w:lang w:val="ka-GE"/>
        </w:rPr>
        <w:t>შსს–ში პერსონალური მონაცემების დამუშავებისა და დაცვის შესახებ საქართველოს კანონმდებლობისა და „პოლიციის სფეროში პერსონალური მონაცემების გამოყენების რეგულირების შესახებ“ ევროპის საბჭოს მინისტრთა კომიტეტის 1987 წლის 17 სექტემბრის N</w:t>
      </w:r>
      <w:r w:rsidR="00C87AF5" w:rsidRPr="00C87AF5">
        <w:rPr>
          <w:rFonts w:ascii="Sylfaen" w:hAnsi="Sylfaen"/>
          <w:bCs/>
          <w:sz w:val="22"/>
          <w:szCs w:val="22"/>
        </w:rPr>
        <w:t xml:space="preserve">R(87)15 </w:t>
      </w:r>
      <w:r w:rsidR="00C87AF5" w:rsidRPr="00C87AF5">
        <w:rPr>
          <w:rFonts w:ascii="Sylfaen" w:hAnsi="Sylfaen"/>
          <w:bCs/>
          <w:sz w:val="22"/>
          <w:szCs w:val="22"/>
          <w:lang w:val="ka-GE"/>
        </w:rPr>
        <w:t>რეკომენდაციის დანერგვის ხელშეწყობა</w:t>
      </w:r>
      <w:r w:rsidR="00C87AF5">
        <w:rPr>
          <w:rFonts w:ascii="Sylfaen" w:hAnsi="Sylfaen"/>
          <w:bCs/>
          <w:sz w:val="22"/>
          <w:szCs w:val="22"/>
          <w:lang w:val="ka-GE"/>
        </w:rPr>
        <w:t xml:space="preserve">. </w:t>
      </w:r>
    </w:p>
    <w:p w:rsidR="009D3984" w:rsidRPr="00497B89" w:rsidRDefault="009D3984" w:rsidP="009D3984">
      <w:pPr>
        <w:pStyle w:val="ListParagraph"/>
        <w:spacing w:before="200" w:after="200" w:line="276" w:lineRule="auto"/>
        <w:ind w:left="360" w:right="-180"/>
        <w:jc w:val="both"/>
        <w:rPr>
          <w:rFonts w:ascii="Sylfaen" w:hAnsi="Sylfaen"/>
          <w:sz w:val="22"/>
          <w:szCs w:val="22"/>
          <w:lang w:val="en-US"/>
        </w:rPr>
      </w:pPr>
    </w:p>
    <w:p w:rsidR="006B2006" w:rsidRPr="00C87AF5" w:rsidRDefault="00C87AF5" w:rsidP="00C87AF5">
      <w:pPr>
        <w:pStyle w:val="ListParagraph"/>
        <w:numPr>
          <w:ilvl w:val="0"/>
          <w:numId w:val="6"/>
        </w:numPr>
        <w:spacing w:before="200" w:after="200" w:line="276" w:lineRule="auto"/>
        <w:ind w:right="-180"/>
        <w:jc w:val="both"/>
        <w:rPr>
          <w:rFonts w:ascii="Sylfaen" w:hAnsi="Sylfaen" w:cs="Sylfaen"/>
          <w:sz w:val="22"/>
          <w:szCs w:val="22"/>
          <w:lang w:val="en-US"/>
        </w:rPr>
      </w:pPr>
      <w:r>
        <w:rPr>
          <w:rFonts w:ascii="Sylfaen" w:hAnsi="Sylfaen" w:cs="Sylfaen"/>
          <w:sz w:val="22"/>
          <w:szCs w:val="22"/>
          <w:lang w:val="ka-GE"/>
        </w:rPr>
        <w:t xml:space="preserve">ბატონი მხეიძის თქმით, </w:t>
      </w:r>
      <w:r w:rsidR="00315266" w:rsidRPr="00C87AF5">
        <w:rPr>
          <w:rFonts w:ascii="Sylfaen" w:hAnsi="Sylfaen" w:cs="Sylfaen"/>
          <w:sz w:val="22"/>
          <w:szCs w:val="22"/>
          <w:lang w:val="ka-GE"/>
        </w:rPr>
        <w:t xml:space="preserve">ინსტრუქციით, </w:t>
      </w:r>
      <w:proofErr w:type="spellStart"/>
      <w:r w:rsidR="00315266" w:rsidRPr="00C87AF5">
        <w:rPr>
          <w:rFonts w:ascii="Sylfaen" w:hAnsi="Sylfaen" w:cs="Sylfaen"/>
          <w:sz w:val="22"/>
          <w:szCs w:val="22"/>
          <w:lang w:val="en-US"/>
        </w:rPr>
        <w:t>სსიპ</w:t>
      </w:r>
      <w:proofErr w:type="spellEnd"/>
      <w:r w:rsidR="00315266" w:rsidRPr="00C87AF5">
        <w:rPr>
          <w:rFonts w:ascii="Sylfaen" w:hAnsi="Sylfaen" w:cs="Sylfaen"/>
          <w:sz w:val="22"/>
          <w:szCs w:val="22"/>
          <w:lang w:val="en-US"/>
        </w:rPr>
        <w:t xml:space="preserve"> – </w:t>
      </w:r>
      <w:proofErr w:type="spellStart"/>
      <w:r w:rsidR="00315266" w:rsidRPr="00C87AF5">
        <w:rPr>
          <w:rFonts w:ascii="Sylfaen" w:hAnsi="Sylfaen" w:cs="Sylfaen"/>
          <w:sz w:val="22"/>
          <w:szCs w:val="22"/>
          <w:lang w:val="en-US"/>
        </w:rPr>
        <w:t>საქართველოს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შინაგან</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საქმეთა</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სამინისტროს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აკადემიას</w:t>
      </w:r>
      <w:proofErr w:type="spellEnd"/>
      <w:r w:rsidR="00315266" w:rsidRPr="00C87AF5">
        <w:rPr>
          <w:rFonts w:ascii="Sylfaen" w:hAnsi="Sylfaen" w:cs="Sylfaen"/>
          <w:sz w:val="22"/>
          <w:szCs w:val="22"/>
          <w:lang w:val="ka-GE"/>
        </w:rPr>
        <w:t xml:space="preserve"> დაევალა </w:t>
      </w:r>
      <w:proofErr w:type="spellStart"/>
      <w:r w:rsidR="00315266" w:rsidRPr="00C87AF5">
        <w:rPr>
          <w:rFonts w:ascii="Sylfaen" w:hAnsi="Sylfaen" w:cs="Sylfaen"/>
          <w:sz w:val="22"/>
          <w:szCs w:val="22"/>
          <w:lang w:val="en-US"/>
        </w:rPr>
        <w:t>სასწავლო</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პროგრამების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შემუშავება</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რათა</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განხორციელდეს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სამინისტროს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მოსამსახურეების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სათანადო</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მომზადება</w:t>
      </w:r>
      <w:proofErr w:type="spellEnd"/>
      <w:r w:rsidR="00315266" w:rsidRPr="00C87AF5">
        <w:rPr>
          <w:rFonts w:ascii="Sylfaen" w:hAnsi="Sylfaen" w:cs="Sylfaen"/>
          <w:sz w:val="22"/>
          <w:szCs w:val="22"/>
          <w:lang w:val="en-US"/>
        </w:rPr>
        <w:t>/</w:t>
      </w:r>
      <w:proofErr w:type="spellStart"/>
      <w:r w:rsidR="00315266" w:rsidRPr="00C87AF5">
        <w:rPr>
          <w:rFonts w:ascii="Sylfaen" w:hAnsi="Sylfaen" w:cs="Sylfaen"/>
          <w:sz w:val="22"/>
          <w:szCs w:val="22"/>
          <w:lang w:val="en-US"/>
        </w:rPr>
        <w:t>გადამზადება</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მონაცემების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დამუშავებისა</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და</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დაცვის</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საკითხებთან</w:t>
      </w:r>
      <w:proofErr w:type="spellEnd"/>
      <w:r w:rsidR="00315266" w:rsidRPr="00C87AF5">
        <w:rPr>
          <w:rFonts w:ascii="Sylfaen" w:hAnsi="Sylfaen" w:cs="Sylfaen"/>
          <w:sz w:val="22"/>
          <w:szCs w:val="22"/>
          <w:lang w:val="en-US"/>
        </w:rPr>
        <w:t xml:space="preserve"> </w:t>
      </w:r>
      <w:proofErr w:type="spellStart"/>
      <w:r w:rsidR="00315266" w:rsidRPr="00C87AF5">
        <w:rPr>
          <w:rFonts w:ascii="Sylfaen" w:hAnsi="Sylfaen" w:cs="Sylfaen"/>
          <w:sz w:val="22"/>
          <w:szCs w:val="22"/>
          <w:lang w:val="en-US"/>
        </w:rPr>
        <w:t>დაკავშირებით</w:t>
      </w:r>
      <w:proofErr w:type="spellEnd"/>
      <w:r w:rsidR="00315266" w:rsidRPr="00C87AF5">
        <w:rPr>
          <w:rFonts w:ascii="Sylfaen" w:hAnsi="Sylfaen" w:cs="Sylfaen"/>
          <w:sz w:val="22"/>
          <w:szCs w:val="22"/>
          <w:lang w:val="en-US"/>
        </w:rPr>
        <w:t>;</w:t>
      </w:r>
    </w:p>
    <w:p w:rsidR="00EB7CA4" w:rsidRPr="00A7178D" w:rsidRDefault="00EB7CA4" w:rsidP="00C87AF5">
      <w:pPr>
        <w:pStyle w:val="ListParagraph"/>
        <w:spacing w:before="200" w:after="200" w:line="276" w:lineRule="auto"/>
        <w:ind w:left="360" w:right="-180"/>
        <w:jc w:val="both"/>
        <w:rPr>
          <w:rFonts w:ascii="Sylfaen" w:hAnsi="Sylfaen" w:cs="Sylfaen"/>
          <w:i/>
          <w:sz w:val="22"/>
          <w:szCs w:val="22"/>
          <w:lang w:val="ka-GE"/>
        </w:rPr>
      </w:pPr>
    </w:p>
    <w:p w:rsidR="00A7178D" w:rsidRPr="00A7178D" w:rsidRDefault="00A7178D" w:rsidP="00A7178D">
      <w:pPr>
        <w:pStyle w:val="IntenseQuote"/>
        <w:spacing w:after="200" w:line="276" w:lineRule="auto"/>
        <w:ind w:left="0" w:right="0"/>
        <w:jc w:val="both"/>
        <w:rPr>
          <w:rFonts w:ascii="Sylfaen" w:hAnsi="Sylfaen" w:cs="Sylfaen"/>
          <w:i w:val="0"/>
          <w:sz w:val="22"/>
          <w:szCs w:val="22"/>
          <w:lang w:val="ka-GE"/>
        </w:rPr>
      </w:pPr>
      <w:r>
        <w:rPr>
          <w:rFonts w:ascii="Sylfaen" w:hAnsi="Sylfaen" w:cs="Sylfaen"/>
          <w:i w:val="0"/>
          <w:sz w:val="22"/>
          <w:szCs w:val="22"/>
          <w:lang w:val="ka-GE"/>
        </w:rPr>
        <w:t xml:space="preserve">საზოგადოების ცნობიერების ამაღლება </w:t>
      </w:r>
    </w:p>
    <w:p w:rsidR="009D3984" w:rsidRPr="007D1812" w:rsidRDefault="00C87AF5" w:rsidP="009D3984">
      <w:pPr>
        <w:pStyle w:val="ListParagraph"/>
        <w:numPr>
          <w:ilvl w:val="0"/>
          <w:numId w:val="6"/>
        </w:numPr>
        <w:spacing w:before="200" w:after="200" w:line="276" w:lineRule="auto"/>
        <w:ind w:right="-180"/>
        <w:jc w:val="both"/>
        <w:rPr>
          <w:rFonts w:ascii="Sylfaen" w:hAnsi="Sylfaen" w:cs="Sylfaen"/>
          <w:i/>
          <w:sz w:val="22"/>
          <w:szCs w:val="22"/>
          <w:lang w:val="ka-GE"/>
        </w:rPr>
      </w:pPr>
      <w:r w:rsidRPr="009D3984">
        <w:rPr>
          <w:rFonts w:ascii="Sylfaen" w:hAnsi="Sylfaen" w:cs="Sylfaen"/>
          <w:sz w:val="22"/>
          <w:szCs w:val="22"/>
          <w:lang w:val="ka-GE"/>
        </w:rPr>
        <w:t xml:space="preserve">საზოგადოების ცნობიერების ამაღლებასთან დაკავშირებით ჩატარებულ ღონისძიებებზე პრეზენტაცია წარმოადგინა შსს საზოგადოებასთან </w:t>
      </w:r>
      <w:r w:rsidR="009D3984" w:rsidRPr="009D3984">
        <w:rPr>
          <w:rFonts w:ascii="Sylfaen" w:hAnsi="Sylfaen" w:cs="Sylfaen"/>
          <w:sz w:val="22"/>
          <w:szCs w:val="22"/>
          <w:lang w:val="ka-GE"/>
        </w:rPr>
        <w:t xml:space="preserve">ურთიერთობის დეპარტამენტის წარმომადგენელმა, ქალბატონმა სოფიო ტორჩინავამ. ქალბატონმა ტორჩინავამ აღნიშნა, რომ შინაგან საქმეთა სამინისტრო აქტიურად ახორციელებს სხვადასხვა საინფორმაციო კამპანიებს და ღონისძიებებს საზოგადოების ცნობიერების ამაღლების კუთხით, როგორიცაა საგზაო უსაფრთხოების შესახებ სოციალური კამპანია და ანტი ნარკოტიკული კამპანია; </w:t>
      </w:r>
      <w:r w:rsidR="008D201A">
        <w:rPr>
          <w:rFonts w:ascii="Sylfaen" w:hAnsi="Sylfaen" w:cs="Sylfaen"/>
          <w:sz w:val="22"/>
          <w:szCs w:val="22"/>
          <w:lang w:val="ka-GE"/>
        </w:rPr>
        <w:t xml:space="preserve">შინაგან საქმეთა მინისტრის შეხვედრები სკოლის მოსწავლეებთან, უნივერსიტეტების სტუდენტებთან. </w:t>
      </w:r>
    </w:p>
    <w:p w:rsidR="007D1812" w:rsidRPr="009D3984" w:rsidRDefault="007D1812" w:rsidP="007D1812">
      <w:pPr>
        <w:pStyle w:val="ListParagraph"/>
        <w:spacing w:before="200" w:after="200" w:line="276" w:lineRule="auto"/>
        <w:ind w:left="360" w:right="-180"/>
        <w:jc w:val="both"/>
        <w:rPr>
          <w:rFonts w:ascii="Sylfaen" w:hAnsi="Sylfaen" w:cs="Sylfaen"/>
          <w:i/>
          <w:sz w:val="22"/>
          <w:szCs w:val="22"/>
          <w:lang w:val="ka-GE"/>
        </w:rPr>
      </w:pPr>
    </w:p>
    <w:p w:rsidR="007D1812" w:rsidRPr="007D1812" w:rsidRDefault="007D1812" w:rsidP="009D3984">
      <w:pPr>
        <w:pStyle w:val="ListParagraph"/>
        <w:numPr>
          <w:ilvl w:val="0"/>
          <w:numId w:val="6"/>
        </w:numPr>
        <w:spacing w:before="200" w:after="200" w:line="276" w:lineRule="auto"/>
        <w:ind w:right="-180"/>
        <w:jc w:val="both"/>
        <w:rPr>
          <w:rFonts w:ascii="Sylfaen" w:hAnsi="Sylfaen" w:cs="Sylfaen"/>
          <w:sz w:val="22"/>
          <w:szCs w:val="22"/>
          <w:lang w:val="en-US"/>
        </w:rPr>
      </w:pPr>
      <w:r w:rsidRPr="007D1812">
        <w:rPr>
          <w:rFonts w:ascii="Sylfaen" w:hAnsi="Sylfaen" w:cs="Sylfaen"/>
          <w:sz w:val="22"/>
          <w:szCs w:val="22"/>
          <w:lang w:val="ka-GE"/>
        </w:rPr>
        <w:t>ქალბატონი</w:t>
      </w:r>
      <w:r>
        <w:rPr>
          <w:rFonts w:ascii="Sylfaen" w:hAnsi="Sylfaen" w:cs="Sylfaen"/>
          <w:sz w:val="22"/>
          <w:szCs w:val="22"/>
          <w:lang w:val="ka-GE"/>
        </w:rPr>
        <w:t xml:space="preserve"> ტორჩინავას თქმით </w:t>
      </w:r>
      <w:r w:rsidRPr="007D1812">
        <w:rPr>
          <w:rFonts w:ascii="Sylfaen" w:hAnsi="Sylfaen" w:cs="Sylfaen"/>
          <w:sz w:val="22"/>
          <w:szCs w:val="22"/>
          <w:lang w:val="ka-GE"/>
        </w:rPr>
        <w:t xml:space="preserve"> </w:t>
      </w:r>
      <w:r w:rsidR="009D3984" w:rsidRPr="007D1812">
        <w:rPr>
          <w:rFonts w:ascii="Sylfaen" w:hAnsi="Sylfaen" w:cs="Sylfaen"/>
          <w:sz w:val="22"/>
          <w:szCs w:val="22"/>
          <w:lang w:val="ka-GE"/>
        </w:rPr>
        <w:t>ასევე დაგეგმილია</w:t>
      </w:r>
      <w:r>
        <w:rPr>
          <w:rFonts w:ascii="Sylfaen" w:hAnsi="Sylfaen" w:cs="Sylfaen"/>
          <w:sz w:val="22"/>
          <w:szCs w:val="22"/>
          <w:lang w:val="ka-GE"/>
        </w:rPr>
        <w:t xml:space="preserve"> შემდეგი აქტივობები</w:t>
      </w:r>
      <w:r w:rsidR="009D3984" w:rsidRPr="007D1812">
        <w:rPr>
          <w:rFonts w:ascii="Sylfaen" w:hAnsi="Sylfaen" w:cs="Sylfaen"/>
          <w:sz w:val="22"/>
          <w:szCs w:val="22"/>
          <w:lang w:val="ka-GE"/>
        </w:rPr>
        <w:t>:</w:t>
      </w:r>
      <w:r w:rsidR="009D3984">
        <w:rPr>
          <w:rFonts w:ascii="Sylfaen" w:hAnsi="Sylfaen" w:cs="Sylfaen"/>
          <w:i/>
          <w:sz w:val="22"/>
          <w:szCs w:val="22"/>
          <w:lang w:val="ka-GE"/>
        </w:rPr>
        <w:t xml:space="preserve"> </w:t>
      </w:r>
    </w:p>
    <w:p w:rsidR="007D1812" w:rsidRPr="007D1812" w:rsidRDefault="007D1812" w:rsidP="007D1812">
      <w:pPr>
        <w:pStyle w:val="ListParagraph"/>
        <w:rPr>
          <w:rFonts w:ascii="Sylfaen" w:hAnsi="Sylfaen" w:cs="Sylfaen"/>
          <w:bCs/>
          <w:sz w:val="22"/>
          <w:szCs w:val="22"/>
          <w:lang w:val="ka-GE"/>
        </w:rPr>
      </w:pPr>
    </w:p>
    <w:p w:rsidR="006B2006" w:rsidRPr="007D1812" w:rsidRDefault="009D3984" w:rsidP="007D1812">
      <w:pPr>
        <w:pStyle w:val="ListParagraph"/>
        <w:numPr>
          <w:ilvl w:val="0"/>
          <w:numId w:val="26"/>
        </w:numPr>
        <w:spacing w:before="200" w:after="200" w:line="276" w:lineRule="auto"/>
        <w:ind w:right="-180"/>
        <w:jc w:val="both"/>
        <w:rPr>
          <w:rFonts w:ascii="Sylfaen" w:hAnsi="Sylfaen" w:cs="Sylfaen"/>
          <w:sz w:val="22"/>
          <w:szCs w:val="22"/>
          <w:lang w:val="en-US"/>
        </w:rPr>
      </w:pPr>
      <w:r w:rsidRPr="009D3984">
        <w:rPr>
          <w:rFonts w:ascii="Sylfaen" w:hAnsi="Sylfaen" w:cs="Sylfaen"/>
          <w:bCs/>
          <w:sz w:val="22"/>
          <w:szCs w:val="22"/>
          <w:lang w:val="ka-GE"/>
        </w:rPr>
        <w:t>სოციალური კამპანია – „ქვეითებო! ისარგებლეთ გადასასვლელით!“;</w:t>
      </w:r>
    </w:p>
    <w:p w:rsidR="006B2006" w:rsidRPr="007D1812" w:rsidRDefault="009D3984" w:rsidP="007D1812">
      <w:pPr>
        <w:pStyle w:val="ListParagraph"/>
        <w:numPr>
          <w:ilvl w:val="0"/>
          <w:numId w:val="26"/>
        </w:numPr>
        <w:spacing w:before="200" w:after="200" w:line="276" w:lineRule="auto"/>
        <w:ind w:right="-180"/>
        <w:jc w:val="both"/>
        <w:rPr>
          <w:rFonts w:ascii="Sylfaen" w:hAnsi="Sylfaen" w:cs="Sylfaen"/>
          <w:sz w:val="22"/>
          <w:szCs w:val="22"/>
          <w:lang w:val="en-US"/>
        </w:rPr>
      </w:pPr>
      <w:r w:rsidRPr="007D1812">
        <w:rPr>
          <w:rFonts w:ascii="Sylfaen" w:hAnsi="Sylfaen" w:cs="Sylfaen"/>
          <w:bCs/>
          <w:sz w:val="22"/>
          <w:szCs w:val="22"/>
          <w:lang w:val="ka-GE"/>
        </w:rPr>
        <w:t>სოციალური კამპანია  – „მძღოლებო! გზა დაუთმეთ ქვეითებს!“;</w:t>
      </w:r>
    </w:p>
    <w:p w:rsidR="006B2006" w:rsidRPr="007D1812" w:rsidRDefault="009D3984" w:rsidP="007D1812">
      <w:pPr>
        <w:pStyle w:val="ListParagraph"/>
        <w:numPr>
          <w:ilvl w:val="0"/>
          <w:numId w:val="26"/>
        </w:numPr>
        <w:spacing w:before="200" w:after="200" w:line="276" w:lineRule="auto"/>
        <w:ind w:right="-180"/>
        <w:jc w:val="both"/>
        <w:rPr>
          <w:rFonts w:ascii="Sylfaen" w:hAnsi="Sylfaen" w:cs="Sylfaen"/>
          <w:sz w:val="22"/>
          <w:szCs w:val="22"/>
          <w:lang w:val="en-US"/>
        </w:rPr>
      </w:pPr>
      <w:r w:rsidRPr="007D1812">
        <w:rPr>
          <w:rFonts w:ascii="Sylfaen" w:hAnsi="Sylfaen" w:cs="Sylfaen"/>
          <w:bCs/>
          <w:sz w:val="22"/>
          <w:szCs w:val="22"/>
          <w:lang w:val="ka-GE"/>
        </w:rPr>
        <w:t>სოციალური კამპანია  – ოჯახური ძალადობის წინააღმდეგ;</w:t>
      </w:r>
    </w:p>
    <w:p w:rsidR="006B2006" w:rsidRPr="007D1812" w:rsidRDefault="009D3984" w:rsidP="007D1812">
      <w:pPr>
        <w:pStyle w:val="ListParagraph"/>
        <w:numPr>
          <w:ilvl w:val="0"/>
          <w:numId w:val="26"/>
        </w:numPr>
        <w:spacing w:before="200" w:after="200" w:line="276" w:lineRule="auto"/>
        <w:ind w:right="-180"/>
        <w:jc w:val="both"/>
        <w:rPr>
          <w:rFonts w:ascii="Sylfaen" w:hAnsi="Sylfaen" w:cs="Sylfaen"/>
          <w:sz w:val="22"/>
          <w:szCs w:val="22"/>
          <w:lang w:val="en-US"/>
        </w:rPr>
      </w:pPr>
      <w:r w:rsidRPr="007D1812">
        <w:rPr>
          <w:rFonts w:ascii="Sylfaen" w:hAnsi="Sylfaen" w:cs="Sylfaen"/>
          <w:bCs/>
          <w:sz w:val="22"/>
          <w:szCs w:val="22"/>
          <w:lang w:val="ka-GE"/>
        </w:rPr>
        <w:t>მედიასემინარი;</w:t>
      </w:r>
    </w:p>
    <w:p w:rsidR="006B2006" w:rsidRPr="007D1812" w:rsidRDefault="009D3984" w:rsidP="007D1812">
      <w:pPr>
        <w:pStyle w:val="ListParagraph"/>
        <w:numPr>
          <w:ilvl w:val="0"/>
          <w:numId w:val="26"/>
        </w:numPr>
        <w:spacing w:before="200" w:after="200" w:line="276" w:lineRule="auto"/>
        <w:ind w:right="-180"/>
        <w:jc w:val="both"/>
        <w:rPr>
          <w:rFonts w:ascii="Sylfaen" w:hAnsi="Sylfaen" w:cs="Sylfaen"/>
          <w:sz w:val="22"/>
          <w:szCs w:val="22"/>
          <w:lang w:val="en-US"/>
        </w:rPr>
      </w:pPr>
      <w:r w:rsidRPr="007D1812">
        <w:rPr>
          <w:rFonts w:ascii="Sylfaen" w:hAnsi="Sylfaen" w:cs="Sylfaen"/>
          <w:bCs/>
          <w:sz w:val="22"/>
          <w:szCs w:val="22"/>
          <w:lang w:val="ka-GE"/>
        </w:rPr>
        <w:t>2008 წლის აგვისტოს ომში დაღუპული შს სამინისტროს თანამშრომლების ოჯახის წევრებისთვის საქველმოქმედო</w:t>
      </w:r>
      <w:r w:rsidRPr="007D1812">
        <w:rPr>
          <w:rFonts w:ascii="Sylfaen" w:hAnsi="Sylfaen" w:cs="Sylfaen"/>
          <w:bCs/>
          <w:sz w:val="22"/>
          <w:szCs w:val="22"/>
          <w:lang w:val="en-US"/>
        </w:rPr>
        <w:t xml:space="preserve"> </w:t>
      </w:r>
      <w:r w:rsidRPr="007D1812">
        <w:rPr>
          <w:rFonts w:ascii="Sylfaen" w:hAnsi="Sylfaen" w:cs="Sylfaen"/>
          <w:bCs/>
          <w:sz w:val="22"/>
          <w:szCs w:val="22"/>
          <w:lang w:val="ka-GE"/>
        </w:rPr>
        <w:t>აქცია;</w:t>
      </w:r>
    </w:p>
    <w:p w:rsidR="009D3984" w:rsidRPr="008D201A" w:rsidRDefault="009D3984" w:rsidP="008D201A">
      <w:pPr>
        <w:pStyle w:val="ListParagraph"/>
        <w:numPr>
          <w:ilvl w:val="0"/>
          <w:numId w:val="26"/>
        </w:numPr>
        <w:spacing w:before="200" w:after="200" w:line="276" w:lineRule="auto"/>
        <w:ind w:right="-180"/>
        <w:jc w:val="both"/>
        <w:rPr>
          <w:rFonts w:ascii="Sylfaen" w:hAnsi="Sylfaen" w:cs="Sylfaen"/>
          <w:sz w:val="22"/>
          <w:szCs w:val="22"/>
          <w:lang w:val="en-US"/>
        </w:rPr>
      </w:pPr>
      <w:r w:rsidRPr="007D1812">
        <w:rPr>
          <w:rFonts w:ascii="Sylfaen" w:hAnsi="Sylfaen" w:cs="Sylfaen"/>
          <w:bCs/>
          <w:sz w:val="22"/>
          <w:szCs w:val="22"/>
          <w:lang w:val="ka-GE"/>
        </w:rPr>
        <w:t>შს მინისტრის ალექსანდრე ჭიკაიძის შეხვედრები შს სამინისტროს სხვადასხვა სტრუქტურული ქვედანაყოფების თანამშრომლებთან</w:t>
      </w:r>
      <w:r w:rsidR="008D201A">
        <w:rPr>
          <w:rFonts w:ascii="Sylfaen" w:hAnsi="Sylfaen" w:cs="Sylfaen"/>
          <w:bCs/>
          <w:sz w:val="22"/>
          <w:szCs w:val="22"/>
          <w:lang w:val="ka-GE"/>
        </w:rPr>
        <w:t>.</w:t>
      </w:r>
      <w:r w:rsidRPr="007D1812">
        <w:rPr>
          <w:rFonts w:ascii="Sylfaen" w:hAnsi="Sylfaen" w:cs="Sylfaen"/>
          <w:bCs/>
          <w:sz w:val="22"/>
          <w:szCs w:val="22"/>
          <w:lang w:val="ka-GE"/>
        </w:rPr>
        <w:t xml:space="preserve"> </w:t>
      </w:r>
    </w:p>
    <w:p w:rsidR="00D473EA" w:rsidRPr="00F049D0" w:rsidRDefault="00F049D0" w:rsidP="00F049D0">
      <w:pPr>
        <w:pStyle w:val="IntenseQuote"/>
        <w:spacing w:after="200" w:line="276" w:lineRule="auto"/>
        <w:ind w:left="0" w:right="0"/>
        <w:jc w:val="both"/>
        <w:rPr>
          <w:rFonts w:ascii="Sylfaen" w:hAnsi="Sylfaen" w:cs="Sylfaen"/>
          <w:i w:val="0"/>
          <w:sz w:val="22"/>
          <w:szCs w:val="22"/>
          <w:lang w:val="ka-GE"/>
        </w:rPr>
      </w:pPr>
      <w:r>
        <w:rPr>
          <w:rFonts w:ascii="Sylfaen" w:hAnsi="Sylfaen" w:cs="Sylfaen"/>
          <w:i w:val="0"/>
          <w:sz w:val="22"/>
          <w:szCs w:val="22"/>
          <w:lang w:val="ka-GE"/>
        </w:rPr>
        <w:lastRenderedPageBreak/>
        <w:t>დამსწრეთა</w:t>
      </w:r>
      <w:r w:rsidR="00D473EA" w:rsidRPr="00282928">
        <w:rPr>
          <w:rFonts w:ascii="Sylfaen" w:hAnsi="Sylfaen" w:cs="Sylfaen"/>
          <w:i w:val="0"/>
          <w:sz w:val="22"/>
          <w:szCs w:val="22"/>
          <w:lang w:val="ka-GE"/>
        </w:rPr>
        <w:t xml:space="preserve"> კომენტარები</w:t>
      </w:r>
    </w:p>
    <w:p w:rsidR="00D973B0" w:rsidRPr="00D973B0" w:rsidRDefault="009D0BD0" w:rsidP="00EB7CA4">
      <w:pPr>
        <w:pStyle w:val="ListParagraph"/>
        <w:numPr>
          <w:ilvl w:val="0"/>
          <w:numId w:val="6"/>
        </w:numPr>
        <w:spacing w:after="200" w:line="276" w:lineRule="auto"/>
        <w:jc w:val="both"/>
        <w:rPr>
          <w:rFonts w:ascii="Sylfaen" w:hAnsi="Sylfaen"/>
          <w:sz w:val="22"/>
          <w:szCs w:val="22"/>
          <w:lang w:val="en-US"/>
        </w:rPr>
      </w:pPr>
      <w:r w:rsidRPr="00EB7CA4">
        <w:rPr>
          <w:rFonts w:ascii="Sylfaen" w:hAnsi="Sylfaen"/>
          <w:sz w:val="22"/>
          <w:szCs w:val="22"/>
          <w:lang w:val="ka-GE"/>
        </w:rPr>
        <w:t>არას</w:t>
      </w:r>
      <w:r w:rsidR="00AC732B" w:rsidRPr="00EB7CA4">
        <w:rPr>
          <w:rFonts w:ascii="Sylfaen" w:hAnsi="Sylfaen"/>
          <w:sz w:val="22"/>
          <w:szCs w:val="22"/>
          <w:lang w:val="ka-GE"/>
        </w:rPr>
        <w:t>ა</w:t>
      </w:r>
      <w:r w:rsidRPr="00EB7CA4">
        <w:rPr>
          <w:rFonts w:ascii="Sylfaen" w:hAnsi="Sylfaen"/>
          <w:sz w:val="22"/>
          <w:szCs w:val="22"/>
          <w:lang w:val="ka-GE"/>
        </w:rPr>
        <w:t xml:space="preserve">მთავრობო ორგანიზაცია </w:t>
      </w:r>
      <w:r w:rsidR="00AC732B" w:rsidRPr="00EB7CA4">
        <w:rPr>
          <w:rFonts w:ascii="Sylfaen" w:hAnsi="Sylfaen"/>
          <w:sz w:val="22"/>
          <w:szCs w:val="22"/>
          <w:lang w:val="ka-GE"/>
        </w:rPr>
        <w:t>„ძალადობისაგან დაცვის</w:t>
      </w:r>
      <w:r w:rsidR="00AE72C5">
        <w:rPr>
          <w:rFonts w:ascii="Sylfaen" w:hAnsi="Sylfaen"/>
          <w:sz w:val="22"/>
          <w:szCs w:val="22"/>
          <w:lang w:val="ka-GE"/>
        </w:rPr>
        <w:t xml:space="preserve"> ეროვნული ქსელის“ წარმომადგენელმა, ქალბატონმა</w:t>
      </w:r>
      <w:r w:rsidR="00AC732B" w:rsidRPr="00EB7CA4">
        <w:rPr>
          <w:rFonts w:ascii="Sylfaen" w:hAnsi="Sylfaen"/>
          <w:sz w:val="22"/>
          <w:szCs w:val="22"/>
          <w:lang w:val="ka-GE"/>
        </w:rPr>
        <w:t xml:space="preserve"> ნ</w:t>
      </w:r>
      <w:r w:rsidR="00AE72C5">
        <w:rPr>
          <w:rFonts w:ascii="Sylfaen" w:hAnsi="Sylfaen"/>
          <w:sz w:val="22"/>
          <w:szCs w:val="22"/>
          <w:lang w:val="ka-GE"/>
        </w:rPr>
        <w:t>ატო შავლაყაძემ აღნიშნა, რომ ორგანიზაციას აქვს გამოცდილება ოჯახში ძალადობის კუთხით და მზად არის საჭიროების შემთხვევაში</w:t>
      </w:r>
      <w:r w:rsidR="003939D4">
        <w:rPr>
          <w:rFonts w:ascii="Sylfaen" w:hAnsi="Sylfaen"/>
          <w:sz w:val="22"/>
          <w:szCs w:val="22"/>
          <w:lang w:val="ka-GE"/>
        </w:rPr>
        <w:t xml:space="preserve"> სოციალური კამპანიის დაგეგმვის პროცესში </w:t>
      </w:r>
      <w:r w:rsidR="00D973B0">
        <w:rPr>
          <w:rFonts w:ascii="Sylfaen" w:hAnsi="Sylfaen"/>
          <w:sz w:val="22"/>
          <w:szCs w:val="22"/>
          <w:lang w:val="ka-GE"/>
        </w:rPr>
        <w:t xml:space="preserve">ფსიქოლოგების რესურსით დაეხმარონ შინაგან საქმეთა სამინისტროს. </w:t>
      </w:r>
    </w:p>
    <w:p w:rsidR="001B1262" w:rsidRPr="00D973B0" w:rsidRDefault="00D973B0" w:rsidP="00EB7CA4">
      <w:pPr>
        <w:pStyle w:val="ListParagraph"/>
        <w:numPr>
          <w:ilvl w:val="0"/>
          <w:numId w:val="6"/>
        </w:numPr>
        <w:spacing w:after="200" w:line="276" w:lineRule="auto"/>
        <w:jc w:val="both"/>
        <w:rPr>
          <w:rFonts w:ascii="Sylfaen" w:hAnsi="Sylfaen"/>
          <w:sz w:val="22"/>
          <w:szCs w:val="22"/>
          <w:lang w:val="en-US"/>
        </w:rPr>
      </w:pPr>
      <w:r w:rsidRPr="00D973B0">
        <w:rPr>
          <w:rFonts w:ascii="Sylfaen" w:hAnsi="Sylfaen"/>
          <w:bCs/>
          <w:sz w:val="22"/>
          <w:szCs w:val="22"/>
          <w:lang w:val="ka-GE"/>
        </w:rPr>
        <w:t>მიგრაციის პოლიტიკის განვითარების საერთაშორისო ცენტრის (</w:t>
      </w:r>
      <w:r w:rsidRPr="00D973B0">
        <w:rPr>
          <w:rFonts w:ascii="Sylfaen" w:hAnsi="Sylfaen"/>
          <w:bCs/>
          <w:sz w:val="22"/>
          <w:szCs w:val="22"/>
        </w:rPr>
        <w:t>ICMPD</w:t>
      </w:r>
      <w:r w:rsidRPr="00D973B0">
        <w:rPr>
          <w:rFonts w:ascii="Sylfaen" w:hAnsi="Sylfaen"/>
          <w:bCs/>
          <w:sz w:val="22"/>
          <w:szCs w:val="22"/>
          <w:lang w:val="ka-GE"/>
        </w:rPr>
        <w:t xml:space="preserve">) წარმომადგენელმა თავის მხრივ აღნიშნა, რომ </w:t>
      </w:r>
      <w:r w:rsidR="00AE72C5" w:rsidRPr="00D973B0">
        <w:rPr>
          <w:rFonts w:ascii="Sylfaen" w:hAnsi="Sylfaen"/>
          <w:sz w:val="22"/>
          <w:szCs w:val="22"/>
          <w:lang w:val="ka-GE"/>
        </w:rPr>
        <w:t xml:space="preserve"> </w:t>
      </w:r>
      <w:r>
        <w:rPr>
          <w:rFonts w:ascii="Sylfaen" w:hAnsi="Sylfaen"/>
          <w:sz w:val="22"/>
          <w:szCs w:val="22"/>
          <w:lang w:val="ka-GE"/>
        </w:rPr>
        <w:t>ორგანიზაცია</w:t>
      </w:r>
      <w:r w:rsidR="003939D4">
        <w:rPr>
          <w:rFonts w:ascii="Sylfaen" w:hAnsi="Sylfaen"/>
          <w:sz w:val="22"/>
          <w:szCs w:val="22"/>
          <w:lang w:val="ka-GE"/>
        </w:rPr>
        <w:t xml:space="preserve"> ერთ–ერთი პროექტის ფარგლებში მუშაობს პერსონალური მონაცემების დაცვის საკითხებზე, </w:t>
      </w:r>
      <w:r>
        <w:rPr>
          <w:rFonts w:ascii="Sylfaen" w:hAnsi="Sylfaen"/>
          <w:sz w:val="22"/>
          <w:szCs w:val="22"/>
          <w:lang w:val="ka-GE"/>
        </w:rPr>
        <w:t>თანამშრომლობს პერსონალურ მონაცემთა დაცვის ინსპექტორის აპარატთან და</w:t>
      </w:r>
      <w:r w:rsidR="003939D4">
        <w:rPr>
          <w:rFonts w:ascii="Sylfaen" w:hAnsi="Sylfaen"/>
          <w:sz w:val="22"/>
          <w:szCs w:val="22"/>
          <w:lang w:val="ka-GE"/>
        </w:rPr>
        <w:t xml:space="preserve"> საჭიროების შემთხვევაში</w:t>
      </w:r>
      <w:r>
        <w:rPr>
          <w:rFonts w:ascii="Sylfaen" w:hAnsi="Sylfaen"/>
          <w:sz w:val="22"/>
          <w:szCs w:val="22"/>
          <w:lang w:val="ka-GE"/>
        </w:rPr>
        <w:t xml:space="preserve"> საერთაშორისო ექპერტების კუთხით შეუძლიათ სამინ</w:t>
      </w:r>
      <w:r w:rsidR="003939D4">
        <w:rPr>
          <w:rFonts w:ascii="Sylfaen" w:hAnsi="Sylfaen"/>
          <w:sz w:val="22"/>
          <w:szCs w:val="22"/>
          <w:lang w:val="ka-GE"/>
        </w:rPr>
        <w:t>ი</w:t>
      </w:r>
      <w:r>
        <w:rPr>
          <w:rFonts w:ascii="Sylfaen" w:hAnsi="Sylfaen"/>
          <w:sz w:val="22"/>
          <w:szCs w:val="22"/>
          <w:lang w:val="ka-GE"/>
        </w:rPr>
        <w:t xml:space="preserve">სტროს გაუწიონ დახმარება. </w:t>
      </w:r>
    </w:p>
    <w:p w:rsidR="001C64B4" w:rsidRPr="00282928" w:rsidRDefault="001C64B4" w:rsidP="00671569">
      <w:pPr>
        <w:pStyle w:val="IntenseQuote"/>
        <w:spacing w:after="200" w:line="276" w:lineRule="auto"/>
        <w:ind w:left="0" w:right="0"/>
        <w:jc w:val="both"/>
        <w:rPr>
          <w:i w:val="0"/>
          <w:sz w:val="22"/>
          <w:szCs w:val="22"/>
          <w:lang w:val="ka-GE"/>
        </w:rPr>
      </w:pPr>
      <w:r w:rsidRPr="00282928">
        <w:rPr>
          <w:rFonts w:ascii="Sylfaen" w:hAnsi="Sylfaen" w:cs="Sylfaen"/>
          <w:i w:val="0"/>
          <w:sz w:val="22"/>
          <w:szCs w:val="22"/>
          <w:lang w:val="ka-GE"/>
        </w:rPr>
        <w:t>სხდომის</w:t>
      </w:r>
      <w:r w:rsidRPr="00282928">
        <w:rPr>
          <w:i w:val="0"/>
          <w:sz w:val="22"/>
          <w:szCs w:val="22"/>
          <w:lang w:val="ka-GE"/>
        </w:rPr>
        <w:t xml:space="preserve"> </w:t>
      </w:r>
      <w:r w:rsidRPr="00282928">
        <w:rPr>
          <w:rFonts w:ascii="Sylfaen" w:hAnsi="Sylfaen" w:cs="Sylfaen"/>
          <w:i w:val="0"/>
          <w:sz w:val="22"/>
          <w:szCs w:val="22"/>
          <w:lang w:val="ka-GE"/>
        </w:rPr>
        <w:t>დახურვა</w:t>
      </w:r>
      <w:r w:rsidRPr="00282928">
        <w:rPr>
          <w:i w:val="0"/>
          <w:sz w:val="22"/>
          <w:szCs w:val="22"/>
          <w:lang w:val="ka-GE"/>
        </w:rPr>
        <w:t xml:space="preserve"> </w:t>
      </w:r>
    </w:p>
    <w:p w:rsidR="000841CD" w:rsidRPr="00282928" w:rsidRDefault="00122B30" w:rsidP="00671569">
      <w:pPr>
        <w:pStyle w:val="ListParagraph"/>
        <w:numPr>
          <w:ilvl w:val="0"/>
          <w:numId w:val="6"/>
        </w:numPr>
        <w:spacing w:before="200" w:after="200" w:line="276" w:lineRule="auto"/>
        <w:ind w:right="-180"/>
        <w:jc w:val="both"/>
        <w:rPr>
          <w:rFonts w:ascii="Sylfaen" w:hAnsi="Sylfaen"/>
          <w:b/>
          <w:sz w:val="22"/>
          <w:szCs w:val="22"/>
          <w:lang w:val="ka-GE"/>
        </w:rPr>
      </w:pPr>
      <w:r w:rsidRPr="00282928">
        <w:rPr>
          <w:rFonts w:ascii="Sylfaen" w:hAnsi="Sylfaen" w:cs="Sylfaen"/>
          <w:sz w:val="22"/>
          <w:szCs w:val="22"/>
          <w:lang w:val="ka-GE"/>
        </w:rPr>
        <w:t xml:space="preserve">შეხვედრის </w:t>
      </w:r>
      <w:r w:rsidR="00D8393C" w:rsidRPr="00282928">
        <w:rPr>
          <w:rFonts w:ascii="Sylfaen" w:hAnsi="Sylfaen"/>
          <w:sz w:val="22"/>
          <w:szCs w:val="22"/>
          <w:lang w:val="ka-GE"/>
        </w:rPr>
        <w:t xml:space="preserve"> </w:t>
      </w:r>
      <w:r w:rsidR="00D8393C" w:rsidRPr="00282928">
        <w:rPr>
          <w:rFonts w:ascii="Sylfaen" w:hAnsi="Sylfaen" w:cs="Sylfaen"/>
          <w:sz w:val="22"/>
          <w:szCs w:val="22"/>
          <w:lang w:val="ka-GE"/>
        </w:rPr>
        <w:t>დასასრულს</w:t>
      </w:r>
      <w:r w:rsidR="00D8393C" w:rsidRPr="00282928">
        <w:rPr>
          <w:rFonts w:ascii="Sylfaen" w:hAnsi="Sylfaen"/>
          <w:sz w:val="22"/>
          <w:szCs w:val="22"/>
          <w:lang w:val="ka-GE"/>
        </w:rPr>
        <w:t xml:space="preserve"> </w:t>
      </w:r>
      <w:r w:rsidR="008D201A">
        <w:rPr>
          <w:rFonts w:ascii="Sylfaen" w:hAnsi="Sylfaen"/>
          <w:sz w:val="22"/>
          <w:szCs w:val="22"/>
          <w:lang w:val="ka-GE"/>
        </w:rPr>
        <w:t xml:space="preserve">ბატონმა შალვა კვინიხიძემ </w:t>
      </w:r>
      <w:r w:rsidR="005052D5">
        <w:rPr>
          <w:rFonts w:ascii="Sylfaen" w:hAnsi="Sylfaen"/>
          <w:sz w:val="22"/>
          <w:szCs w:val="22"/>
          <w:lang w:val="ka-GE"/>
        </w:rPr>
        <w:t xml:space="preserve">სამუშაო ჯგუფის წევრებს სთხოვა, ხომ არ იყო კითხვები წარმოდგენილ საკითხებთან დაკავშირებით, მათ შორის განახლებულ პოლიციის სამოქმედო გეგმასთან მიმართებით. ვინაიდან სამუშაო ჯგუფის წევრებს არ ჰქონიათ მეტი შეკითხვები, ბატონმა კვინიხიძემ </w:t>
      </w:r>
      <w:r w:rsidR="004567D4">
        <w:rPr>
          <w:rFonts w:ascii="Sylfaen" w:hAnsi="Sylfaen"/>
          <w:sz w:val="22"/>
          <w:szCs w:val="22"/>
          <w:lang w:val="ka-GE"/>
        </w:rPr>
        <w:t>მადლო</w:t>
      </w:r>
      <w:r w:rsidR="000841CD" w:rsidRPr="00282928">
        <w:rPr>
          <w:rFonts w:ascii="Sylfaen" w:hAnsi="Sylfaen"/>
          <w:sz w:val="22"/>
          <w:szCs w:val="22"/>
          <w:lang w:val="ka-GE"/>
        </w:rPr>
        <w:t xml:space="preserve">ბა გადაუხადა დამსწრე საზოგადოებას </w:t>
      </w:r>
      <w:r w:rsidR="008D201A">
        <w:rPr>
          <w:rFonts w:ascii="Sylfaen" w:hAnsi="Sylfaen"/>
          <w:sz w:val="22"/>
          <w:szCs w:val="22"/>
          <w:lang w:val="ka-GE"/>
        </w:rPr>
        <w:t>მობრძანებისა</w:t>
      </w:r>
      <w:r w:rsidR="000841CD" w:rsidRPr="00282928">
        <w:rPr>
          <w:rFonts w:ascii="Sylfaen" w:hAnsi="Sylfaen"/>
          <w:sz w:val="22"/>
          <w:szCs w:val="22"/>
          <w:lang w:val="ka-GE"/>
        </w:rPr>
        <w:t xml:space="preserve"> და აქტიური მხარდაჭერისთვის</w:t>
      </w:r>
      <w:r w:rsidR="004567D4">
        <w:rPr>
          <w:rFonts w:ascii="Sylfaen" w:hAnsi="Sylfaen"/>
          <w:sz w:val="22"/>
          <w:szCs w:val="22"/>
          <w:lang w:val="ka-GE"/>
        </w:rPr>
        <w:t xml:space="preserve"> და შეხვედრა გამოცხადდა დახურულად.</w:t>
      </w:r>
    </w:p>
    <w:p w:rsidR="000841CD" w:rsidRPr="00282928" w:rsidRDefault="000841CD" w:rsidP="00671569">
      <w:pPr>
        <w:pStyle w:val="ListParagraph"/>
        <w:spacing w:before="200" w:after="200" w:line="276" w:lineRule="auto"/>
        <w:ind w:left="360" w:right="-180"/>
        <w:jc w:val="both"/>
        <w:rPr>
          <w:rFonts w:ascii="Sylfaen" w:hAnsi="Sylfaen"/>
          <w:b/>
          <w:sz w:val="22"/>
          <w:szCs w:val="22"/>
          <w:lang w:val="ka-GE"/>
        </w:rPr>
      </w:pPr>
    </w:p>
    <w:p w:rsidR="00467282" w:rsidRPr="0000075E" w:rsidRDefault="00467282" w:rsidP="00671569">
      <w:pPr>
        <w:pStyle w:val="ListParagraph"/>
        <w:spacing w:before="200" w:after="200" w:line="276" w:lineRule="auto"/>
        <w:ind w:left="360" w:right="-180"/>
        <w:jc w:val="both"/>
        <w:rPr>
          <w:rFonts w:ascii="Sylfaen" w:hAnsi="Sylfaen"/>
          <w:sz w:val="22"/>
          <w:szCs w:val="22"/>
          <w:lang w:val="ka-GE"/>
        </w:rPr>
      </w:pPr>
    </w:p>
    <w:sectPr w:rsidR="00467282" w:rsidRPr="0000075E" w:rsidSect="006A4228">
      <w:headerReference w:type="default" r:id="rId8"/>
      <w:footerReference w:type="default" r:id="rId9"/>
      <w:pgSz w:w="12240" w:h="15840"/>
      <w:pgMar w:top="1440" w:right="1440" w:bottom="1440" w:left="1440" w:header="720" w:footer="720" w:gutter="0"/>
      <w:pgBorders w:offsetFrom="page">
        <w:top w:val="thinThickSmallGap" w:sz="18" w:space="24" w:color="262626" w:themeColor="text1" w:themeTint="D9"/>
        <w:left w:val="thinThickSmallGap" w:sz="18" w:space="24" w:color="262626" w:themeColor="text1" w:themeTint="D9"/>
        <w:bottom w:val="thickThinSmallGap" w:sz="18" w:space="24" w:color="262626" w:themeColor="text1" w:themeTint="D9"/>
        <w:right w:val="thickThinSmallGap" w:sz="18" w:space="24" w:color="262626" w:themeColor="text1" w:themeTint="D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3D" w:rsidRDefault="00F3703D" w:rsidP="00E44365">
      <w:r>
        <w:separator/>
      </w:r>
    </w:p>
  </w:endnote>
  <w:endnote w:type="continuationSeparator" w:id="0">
    <w:p w:rsidR="00F3703D" w:rsidRDefault="00F3703D" w:rsidP="00E4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59792"/>
      <w:docPartObj>
        <w:docPartGallery w:val="Page Numbers (Bottom of Page)"/>
        <w:docPartUnique/>
      </w:docPartObj>
    </w:sdtPr>
    <w:sdtEndPr>
      <w:rPr>
        <w:b/>
        <w:noProof/>
      </w:rPr>
    </w:sdtEndPr>
    <w:sdtContent>
      <w:p w:rsidR="00E44365" w:rsidRPr="00E44365" w:rsidRDefault="00E44365">
        <w:pPr>
          <w:pStyle w:val="Footer"/>
          <w:jc w:val="right"/>
          <w:rPr>
            <w:b/>
          </w:rPr>
        </w:pPr>
        <w:r w:rsidRPr="00E44365">
          <w:rPr>
            <w:b/>
          </w:rPr>
          <w:fldChar w:fldCharType="begin"/>
        </w:r>
        <w:r w:rsidRPr="00E44365">
          <w:rPr>
            <w:b/>
          </w:rPr>
          <w:instrText xml:space="preserve"> PAGE   \* MERGEFORMAT </w:instrText>
        </w:r>
        <w:r w:rsidRPr="00E44365">
          <w:rPr>
            <w:b/>
          </w:rPr>
          <w:fldChar w:fldCharType="separate"/>
        </w:r>
        <w:r w:rsidR="00F67283">
          <w:rPr>
            <w:b/>
            <w:noProof/>
          </w:rPr>
          <w:t>2</w:t>
        </w:r>
        <w:r w:rsidRPr="00E44365">
          <w:rPr>
            <w:b/>
            <w:noProof/>
          </w:rPr>
          <w:fldChar w:fldCharType="end"/>
        </w:r>
      </w:p>
    </w:sdtContent>
  </w:sdt>
  <w:p w:rsidR="00E44365" w:rsidRPr="00E44365" w:rsidRDefault="00E44365">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3D" w:rsidRDefault="00F3703D" w:rsidP="00E44365">
      <w:r>
        <w:separator/>
      </w:r>
    </w:p>
  </w:footnote>
  <w:footnote w:type="continuationSeparator" w:id="0">
    <w:p w:rsidR="00F3703D" w:rsidRDefault="00F3703D" w:rsidP="00E4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65" w:rsidRPr="00E44365" w:rsidRDefault="00E44365" w:rsidP="00E44365">
    <w:pPr>
      <w:spacing w:after="240" w:line="276" w:lineRule="auto"/>
      <w:ind w:right="-180"/>
      <w:jc w:val="right"/>
      <w:rPr>
        <w:rFonts w:ascii="Sylfaen" w:hAnsi="Sylfaen"/>
        <w:i/>
        <w:sz w:val="18"/>
        <w:szCs w:val="22"/>
        <w:lang w:val="ka-GE"/>
      </w:rPr>
    </w:pPr>
    <w:r w:rsidRPr="00E44365">
      <w:rPr>
        <w:rFonts w:ascii="Sylfaen" w:hAnsi="Sylfaen"/>
        <w:i/>
        <w:sz w:val="18"/>
        <w:szCs w:val="22"/>
        <w:lang w:val="ka-GE"/>
      </w:rPr>
      <w:t>სისხლის სამართლის სისტემის რეფორმის განმახორციელებელი უწყებათაშორისი საკოორდინაციო საბჭო</w:t>
    </w:r>
  </w:p>
  <w:p w:rsidR="00E44365" w:rsidRDefault="00E44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B7B"/>
    <w:multiLevelType w:val="hybridMultilevel"/>
    <w:tmpl w:val="D9A0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729C9"/>
    <w:multiLevelType w:val="hybridMultilevel"/>
    <w:tmpl w:val="A14A1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18C"/>
    <w:multiLevelType w:val="hybridMultilevel"/>
    <w:tmpl w:val="E490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350"/>
    <w:multiLevelType w:val="hybridMultilevel"/>
    <w:tmpl w:val="D930958C"/>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A5B92"/>
    <w:multiLevelType w:val="hybridMultilevel"/>
    <w:tmpl w:val="955C86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EF4B40"/>
    <w:multiLevelType w:val="hybridMultilevel"/>
    <w:tmpl w:val="3CF62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85308"/>
    <w:multiLevelType w:val="hybridMultilevel"/>
    <w:tmpl w:val="1750A2AC"/>
    <w:lvl w:ilvl="0" w:tplc="CD303A32">
      <w:start w:val="2"/>
      <w:numFmt w:val="bullet"/>
      <w:lvlText w:val="-"/>
      <w:lvlJc w:val="left"/>
      <w:pPr>
        <w:ind w:left="720" w:hanging="360"/>
      </w:pPr>
      <w:rPr>
        <w:rFonts w:ascii="Sylfaen" w:eastAsia="Calibri" w:hAnsi="Sylfaen"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207AA7"/>
    <w:multiLevelType w:val="hybridMultilevel"/>
    <w:tmpl w:val="4BD4979A"/>
    <w:lvl w:ilvl="0" w:tplc="68E20876">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50E8C"/>
    <w:multiLevelType w:val="hybridMultilevel"/>
    <w:tmpl w:val="68E44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51FC4"/>
    <w:multiLevelType w:val="hybridMultilevel"/>
    <w:tmpl w:val="B3F2D514"/>
    <w:lvl w:ilvl="0" w:tplc="22B262DA">
      <w:start w:val="1"/>
      <w:numFmt w:val="bullet"/>
      <w:lvlText w:val=""/>
      <w:lvlJc w:val="left"/>
      <w:pPr>
        <w:tabs>
          <w:tab w:val="num" w:pos="720"/>
        </w:tabs>
        <w:ind w:left="720" w:hanging="360"/>
      </w:pPr>
      <w:rPr>
        <w:rFonts w:ascii="Wingdings" w:hAnsi="Wingdings" w:hint="default"/>
      </w:rPr>
    </w:lvl>
    <w:lvl w:ilvl="1" w:tplc="B8E8456E" w:tentative="1">
      <w:start w:val="1"/>
      <w:numFmt w:val="bullet"/>
      <w:lvlText w:val=""/>
      <w:lvlJc w:val="left"/>
      <w:pPr>
        <w:tabs>
          <w:tab w:val="num" w:pos="1440"/>
        </w:tabs>
        <w:ind w:left="1440" w:hanging="360"/>
      </w:pPr>
      <w:rPr>
        <w:rFonts w:ascii="Wingdings" w:hAnsi="Wingdings" w:hint="default"/>
      </w:rPr>
    </w:lvl>
    <w:lvl w:ilvl="2" w:tplc="0C00A298" w:tentative="1">
      <w:start w:val="1"/>
      <w:numFmt w:val="bullet"/>
      <w:lvlText w:val=""/>
      <w:lvlJc w:val="left"/>
      <w:pPr>
        <w:tabs>
          <w:tab w:val="num" w:pos="2160"/>
        </w:tabs>
        <w:ind w:left="2160" w:hanging="360"/>
      </w:pPr>
      <w:rPr>
        <w:rFonts w:ascii="Wingdings" w:hAnsi="Wingdings" w:hint="default"/>
      </w:rPr>
    </w:lvl>
    <w:lvl w:ilvl="3" w:tplc="3542A1EC" w:tentative="1">
      <w:start w:val="1"/>
      <w:numFmt w:val="bullet"/>
      <w:lvlText w:val=""/>
      <w:lvlJc w:val="left"/>
      <w:pPr>
        <w:tabs>
          <w:tab w:val="num" w:pos="2880"/>
        </w:tabs>
        <w:ind w:left="2880" w:hanging="360"/>
      </w:pPr>
      <w:rPr>
        <w:rFonts w:ascii="Wingdings" w:hAnsi="Wingdings" w:hint="default"/>
      </w:rPr>
    </w:lvl>
    <w:lvl w:ilvl="4" w:tplc="72C2F296" w:tentative="1">
      <w:start w:val="1"/>
      <w:numFmt w:val="bullet"/>
      <w:lvlText w:val=""/>
      <w:lvlJc w:val="left"/>
      <w:pPr>
        <w:tabs>
          <w:tab w:val="num" w:pos="3600"/>
        </w:tabs>
        <w:ind w:left="3600" w:hanging="360"/>
      </w:pPr>
      <w:rPr>
        <w:rFonts w:ascii="Wingdings" w:hAnsi="Wingdings" w:hint="default"/>
      </w:rPr>
    </w:lvl>
    <w:lvl w:ilvl="5" w:tplc="2E166EF8" w:tentative="1">
      <w:start w:val="1"/>
      <w:numFmt w:val="bullet"/>
      <w:lvlText w:val=""/>
      <w:lvlJc w:val="left"/>
      <w:pPr>
        <w:tabs>
          <w:tab w:val="num" w:pos="4320"/>
        </w:tabs>
        <w:ind w:left="4320" w:hanging="360"/>
      </w:pPr>
      <w:rPr>
        <w:rFonts w:ascii="Wingdings" w:hAnsi="Wingdings" w:hint="default"/>
      </w:rPr>
    </w:lvl>
    <w:lvl w:ilvl="6" w:tplc="77C8A0B2" w:tentative="1">
      <w:start w:val="1"/>
      <w:numFmt w:val="bullet"/>
      <w:lvlText w:val=""/>
      <w:lvlJc w:val="left"/>
      <w:pPr>
        <w:tabs>
          <w:tab w:val="num" w:pos="5040"/>
        </w:tabs>
        <w:ind w:left="5040" w:hanging="360"/>
      </w:pPr>
      <w:rPr>
        <w:rFonts w:ascii="Wingdings" w:hAnsi="Wingdings" w:hint="default"/>
      </w:rPr>
    </w:lvl>
    <w:lvl w:ilvl="7" w:tplc="5EAC89DC" w:tentative="1">
      <w:start w:val="1"/>
      <w:numFmt w:val="bullet"/>
      <w:lvlText w:val=""/>
      <w:lvlJc w:val="left"/>
      <w:pPr>
        <w:tabs>
          <w:tab w:val="num" w:pos="5760"/>
        </w:tabs>
        <w:ind w:left="5760" w:hanging="360"/>
      </w:pPr>
      <w:rPr>
        <w:rFonts w:ascii="Wingdings" w:hAnsi="Wingdings" w:hint="default"/>
      </w:rPr>
    </w:lvl>
    <w:lvl w:ilvl="8" w:tplc="57305CDE" w:tentative="1">
      <w:start w:val="1"/>
      <w:numFmt w:val="bullet"/>
      <w:lvlText w:val=""/>
      <w:lvlJc w:val="left"/>
      <w:pPr>
        <w:tabs>
          <w:tab w:val="num" w:pos="6480"/>
        </w:tabs>
        <w:ind w:left="6480" w:hanging="360"/>
      </w:pPr>
      <w:rPr>
        <w:rFonts w:ascii="Wingdings" w:hAnsi="Wingdings" w:hint="default"/>
      </w:rPr>
    </w:lvl>
  </w:abstractNum>
  <w:abstractNum w:abstractNumId="10">
    <w:nsid w:val="2ED427F4"/>
    <w:multiLevelType w:val="hybridMultilevel"/>
    <w:tmpl w:val="3D788ADA"/>
    <w:lvl w:ilvl="0" w:tplc="E216E5E6">
      <w:start w:val="1"/>
      <w:numFmt w:val="decimal"/>
      <w:lvlText w:val="%1."/>
      <w:lvlJc w:val="left"/>
      <w:pPr>
        <w:ind w:left="720" w:hanging="360"/>
      </w:pPr>
      <w:rPr>
        <w:rFonts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ED3997"/>
    <w:multiLevelType w:val="hybridMultilevel"/>
    <w:tmpl w:val="45787702"/>
    <w:lvl w:ilvl="0" w:tplc="E550D428">
      <w:start w:val="1"/>
      <w:numFmt w:val="bullet"/>
      <w:lvlText w:val=""/>
      <w:lvlJc w:val="left"/>
      <w:pPr>
        <w:tabs>
          <w:tab w:val="num" w:pos="720"/>
        </w:tabs>
        <w:ind w:left="720" w:hanging="360"/>
      </w:pPr>
      <w:rPr>
        <w:rFonts w:ascii="Wingdings" w:hAnsi="Wingdings" w:hint="default"/>
      </w:rPr>
    </w:lvl>
    <w:lvl w:ilvl="1" w:tplc="AEA0DE5A" w:tentative="1">
      <w:start w:val="1"/>
      <w:numFmt w:val="bullet"/>
      <w:lvlText w:val=""/>
      <w:lvlJc w:val="left"/>
      <w:pPr>
        <w:tabs>
          <w:tab w:val="num" w:pos="1440"/>
        </w:tabs>
        <w:ind w:left="1440" w:hanging="360"/>
      </w:pPr>
      <w:rPr>
        <w:rFonts w:ascii="Wingdings" w:hAnsi="Wingdings" w:hint="default"/>
      </w:rPr>
    </w:lvl>
    <w:lvl w:ilvl="2" w:tplc="C848FACA" w:tentative="1">
      <w:start w:val="1"/>
      <w:numFmt w:val="bullet"/>
      <w:lvlText w:val=""/>
      <w:lvlJc w:val="left"/>
      <w:pPr>
        <w:tabs>
          <w:tab w:val="num" w:pos="2160"/>
        </w:tabs>
        <w:ind w:left="2160" w:hanging="360"/>
      </w:pPr>
      <w:rPr>
        <w:rFonts w:ascii="Wingdings" w:hAnsi="Wingdings" w:hint="default"/>
      </w:rPr>
    </w:lvl>
    <w:lvl w:ilvl="3" w:tplc="D7D24316" w:tentative="1">
      <w:start w:val="1"/>
      <w:numFmt w:val="bullet"/>
      <w:lvlText w:val=""/>
      <w:lvlJc w:val="left"/>
      <w:pPr>
        <w:tabs>
          <w:tab w:val="num" w:pos="2880"/>
        </w:tabs>
        <w:ind w:left="2880" w:hanging="360"/>
      </w:pPr>
      <w:rPr>
        <w:rFonts w:ascii="Wingdings" w:hAnsi="Wingdings" w:hint="default"/>
      </w:rPr>
    </w:lvl>
    <w:lvl w:ilvl="4" w:tplc="168EADAA" w:tentative="1">
      <w:start w:val="1"/>
      <w:numFmt w:val="bullet"/>
      <w:lvlText w:val=""/>
      <w:lvlJc w:val="left"/>
      <w:pPr>
        <w:tabs>
          <w:tab w:val="num" w:pos="3600"/>
        </w:tabs>
        <w:ind w:left="3600" w:hanging="360"/>
      </w:pPr>
      <w:rPr>
        <w:rFonts w:ascii="Wingdings" w:hAnsi="Wingdings" w:hint="default"/>
      </w:rPr>
    </w:lvl>
    <w:lvl w:ilvl="5" w:tplc="C8CA8BA2" w:tentative="1">
      <w:start w:val="1"/>
      <w:numFmt w:val="bullet"/>
      <w:lvlText w:val=""/>
      <w:lvlJc w:val="left"/>
      <w:pPr>
        <w:tabs>
          <w:tab w:val="num" w:pos="4320"/>
        </w:tabs>
        <w:ind w:left="4320" w:hanging="360"/>
      </w:pPr>
      <w:rPr>
        <w:rFonts w:ascii="Wingdings" w:hAnsi="Wingdings" w:hint="default"/>
      </w:rPr>
    </w:lvl>
    <w:lvl w:ilvl="6" w:tplc="44DAD6D6" w:tentative="1">
      <w:start w:val="1"/>
      <w:numFmt w:val="bullet"/>
      <w:lvlText w:val=""/>
      <w:lvlJc w:val="left"/>
      <w:pPr>
        <w:tabs>
          <w:tab w:val="num" w:pos="5040"/>
        </w:tabs>
        <w:ind w:left="5040" w:hanging="360"/>
      </w:pPr>
      <w:rPr>
        <w:rFonts w:ascii="Wingdings" w:hAnsi="Wingdings" w:hint="default"/>
      </w:rPr>
    </w:lvl>
    <w:lvl w:ilvl="7" w:tplc="5C3CF9A0" w:tentative="1">
      <w:start w:val="1"/>
      <w:numFmt w:val="bullet"/>
      <w:lvlText w:val=""/>
      <w:lvlJc w:val="left"/>
      <w:pPr>
        <w:tabs>
          <w:tab w:val="num" w:pos="5760"/>
        </w:tabs>
        <w:ind w:left="5760" w:hanging="360"/>
      </w:pPr>
      <w:rPr>
        <w:rFonts w:ascii="Wingdings" w:hAnsi="Wingdings" w:hint="default"/>
      </w:rPr>
    </w:lvl>
    <w:lvl w:ilvl="8" w:tplc="1B40BB28" w:tentative="1">
      <w:start w:val="1"/>
      <w:numFmt w:val="bullet"/>
      <w:lvlText w:val=""/>
      <w:lvlJc w:val="left"/>
      <w:pPr>
        <w:tabs>
          <w:tab w:val="num" w:pos="6480"/>
        </w:tabs>
        <w:ind w:left="6480" w:hanging="360"/>
      </w:pPr>
      <w:rPr>
        <w:rFonts w:ascii="Wingdings" w:hAnsi="Wingdings" w:hint="default"/>
      </w:rPr>
    </w:lvl>
  </w:abstractNum>
  <w:abstractNum w:abstractNumId="12">
    <w:nsid w:val="32355727"/>
    <w:multiLevelType w:val="hybridMultilevel"/>
    <w:tmpl w:val="6A3843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5F6E85"/>
    <w:multiLevelType w:val="hybridMultilevel"/>
    <w:tmpl w:val="EE8C35D8"/>
    <w:lvl w:ilvl="0" w:tplc="17DCBF86">
      <w:start w:val="30"/>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70367"/>
    <w:multiLevelType w:val="hybridMultilevel"/>
    <w:tmpl w:val="4260B1E2"/>
    <w:lvl w:ilvl="0" w:tplc="4254F546">
      <w:start w:val="1"/>
      <w:numFmt w:val="decimal"/>
      <w:lvlText w:val="%1."/>
      <w:lvlJc w:val="left"/>
      <w:pPr>
        <w:tabs>
          <w:tab w:val="num" w:pos="180"/>
        </w:tabs>
        <w:ind w:left="180" w:hanging="360"/>
      </w:pPr>
      <w:rPr>
        <w:rFonts w:hint="default"/>
        <w:b/>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5">
    <w:nsid w:val="41BC1171"/>
    <w:multiLevelType w:val="hybridMultilevel"/>
    <w:tmpl w:val="33140B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F1512B2"/>
    <w:multiLevelType w:val="hybridMultilevel"/>
    <w:tmpl w:val="91666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872266"/>
    <w:multiLevelType w:val="hybridMultilevel"/>
    <w:tmpl w:val="1128A7D4"/>
    <w:lvl w:ilvl="0" w:tplc="A432B12A">
      <w:numFmt w:val="bullet"/>
      <w:lvlText w:val="-"/>
      <w:lvlJc w:val="left"/>
      <w:pPr>
        <w:ind w:left="1077" w:hanging="360"/>
      </w:pPr>
      <w:rPr>
        <w:rFonts w:ascii="Sylfaen" w:eastAsia="Times New Roman" w:hAnsi="Sylfaen" w:cs="Sylfae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2C05C47"/>
    <w:multiLevelType w:val="hybridMultilevel"/>
    <w:tmpl w:val="19C27F90"/>
    <w:lvl w:ilvl="0" w:tplc="CE1C7EE8">
      <w:start w:val="1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D1AAF"/>
    <w:multiLevelType w:val="hybridMultilevel"/>
    <w:tmpl w:val="AFD293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21054E"/>
    <w:multiLevelType w:val="hybridMultilevel"/>
    <w:tmpl w:val="70E2F528"/>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42BC6"/>
    <w:multiLevelType w:val="hybridMultilevel"/>
    <w:tmpl w:val="D9FAF4F0"/>
    <w:lvl w:ilvl="0" w:tplc="C366BC2E">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70343"/>
    <w:multiLevelType w:val="hybridMultilevel"/>
    <w:tmpl w:val="9B1AAC92"/>
    <w:lvl w:ilvl="0" w:tplc="DC6A4B08">
      <w:start w:val="1"/>
      <w:numFmt w:val="bullet"/>
      <w:lvlText w:val=""/>
      <w:lvlJc w:val="left"/>
      <w:pPr>
        <w:tabs>
          <w:tab w:val="num" w:pos="720"/>
        </w:tabs>
        <w:ind w:left="720" w:hanging="360"/>
      </w:pPr>
      <w:rPr>
        <w:rFonts w:ascii="Wingdings" w:hAnsi="Wingdings" w:hint="default"/>
      </w:rPr>
    </w:lvl>
    <w:lvl w:ilvl="1" w:tplc="C81EA18E" w:tentative="1">
      <w:start w:val="1"/>
      <w:numFmt w:val="bullet"/>
      <w:lvlText w:val=""/>
      <w:lvlJc w:val="left"/>
      <w:pPr>
        <w:tabs>
          <w:tab w:val="num" w:pos="1440"/>
        </w:tabs>
        <w:ind w:left="1440" w:hanging="360"/>
      </w:pPr>
      <w:rPr>
        <w:rFonts w:ascii="Wingdings" w:hAnsi="Wingdings" w:hint="default"/>
      </w:rPr>
    </w:lvl>
    <w:lvl w:ilvl="2" w:tplc="6C36EF5E" w:tentative="1">
      <w:start w:val="1"/>
      <w:numFmt w:val="bullet"/>
      <w:lvlText w:val=""/>
      <w:lvlJc w:val="left"/>
      <w:pPr>
        <w:tabs>
          <w:tab w:val="num" w:pos="2160"/>
        </w:tabs>
        <w:ind w:left="2160" w:hanging="360"/>
      </w:pPr>
      <w:rPr>
        <w:rFonts w:ascii="Wingdings" w:hAnsi="Wingdings" w:hint="default"/>
      </w:rPr>
    </w:lvl>
    <w:lvl w:ilvl="3" w:tplc="B01A5C6C" w:tentative="1">
      <w:start w:val="1"/>
      <w:numFmt w:val="bullet"/>
      <w:lvlText w:val=""/>
      <w:lvlJc w:val="left"/>
      <w:pPr>
        <w:tabs>
          <w:tab w:val="num" w:pos="2880"/>
        </w:tabs>
        <w:ind w:left="2880" w:hanging="360"/>
      </w:pPr>
      <w:rPr>
        <w:rFonts w:ascii="Wingdings" w:hAnsi="Wingdings" w:hint="default"/>
      </w:rPr>
    </w:lvl>
    <w:lvl w:ilvl="4" w:tplc="13AAD962" w:tentative="1">
      <w:start w:val="1"/>
      <w:numFmt w:val="bullet"/>
      <w:lvlText w:val=""/>
      <w:lvlJc w:val="left"/>
      <w:pPr>
        <w:tabs>
          <w:tab w:val="num" w:pos="3600"/>
        </w:tabs>
        <w:ind w:left="3600" w:hanging="360"/>
      </w:pPr>
      <w:rPr>
        <w:rFonts w:ascii="Wingdings" w:hAnsi="Wingdings" w:hint="default"/>
      </w:rPr>
    </w:lvl>
    <w:lvl w:ilvl="5" w:tplc="1DC0ADDC" w:tentative="1">
      <w:start w:val="1"/>
      <w:numFmt w:val="bullet"/>
      <w:lvlText w:val=""/>
      <w:lvlJc w:val="left"/>
      <w:pPr>
        <w:tabs>
          <w:tab w:val="num" w:pos="4320"/>
        </w:tabs>
        <w:ind w:left="4320" w:hanging="360"/>
      </w:pPr>
      <w:rPr>
        <w:rFonts w:ascii="Wingdings" w:hAnsi="Wingdings" w:hint="default"/>
      </w:rPr>
    </w:lvl>
    <w:lvl w:ilvl="6" w:tplc="5EFE9D0C" w:tentative="1">
      <w:start w:val="1"/>
      <w:numFmt w:val="bullet"/>
      <w:lvlText w:val=""/>
      <w:lvlJc w:val="left"/>
      <w:pPr>
        <w:tabs>
          <w:tab w:val="num" w:pos="5040"/>
        </w:tabs>
        <w:ind w:left="5040" w:hanging="360"/>
      </w:pPr>
      <w:rPr>
        <w:rFonts w:ascii="Wingdings" w:hAnsi="Wingdings" w:hint="default"/>
      </w:rPr>
    </w:lvl>
    <w:lvl w:ilvl="7" w:tplc="666A7C38" w:tentative="1">
      <w:start w:val="1"/>
      <w:numFmt w:val="bullet"/>
      <w:lvlText w:val=""/>
      <w:lvlJc w:val="left"/>
      <w:pPr>
        <w:tabs>
          <w:tab w:val="num" w:pos="5760"/>
        </w:tabs>
        <w:ind w:left="5760" w:hanging="360"/>
      </w:pPr>
      <w:rPr>
        <w:rFonts w:ascii="Wingdings" w:hAnsi="Wingdings" w:hint="default"/>
      </w:rPr>
    </w:lvl>
    <w:lvl w:ilvl="8" w:tplc="E1DC3D14" w:tentative="1">
      <w:start w:val="1"/>
      <w:numFmt w:val="bullet"/>
      <w:lvlText w:val=""/>
      <w:lvlJc w:val="left"/>
      <w:pPr>
        <w:tabs>
          <w:tab w:val="num" w:pos="6480"/>
        </w:tabs>
        <w:ind w:left="6480" w:hanging="360"/>
      </w:pPr>
      <w:rPr>
        <w:rFonts w:ascii="Wingdings" w:hAnsi="Wingdings" w:hint="default"/>
      </w:rPr>
    </w:lvl>
  </w:abstractNum>
  <w:abstractNum w:abstractNumId="23">
    <w:nsid w:val="64282E0E"/>
    <w:multiLevelType w:val="hybridMultilevel"/>
    <w:tmpl w:val="36A6D91C"/>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51567"/>
    <w:multiLevelType w:val="hybridMultilevel"/>
    <w:tmpl w:val="2BEA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BA3914"/>
    <w:multiLevelType w:val="hybridMultilevel"/>
    <w:tmpl w:val="E66C8266"/>
    <w:lvl w:ilvl="0" w:tplc="A432B12A">
      <w:numFmt w:val="bullet"/>
      <w:lvlText w:val="-"/>
      <w:lvlJc w:val="left"/>
      <w:pPr>
        <w:ind w:left="1080" w:hanging="360"/>
      </w:pPr>
      <w:rPr>
        <w:rFonts w:ascii="Sylfaen" w:eastAsia="Times New Roman" w:hAnsi="Sylfaen"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D1E6D0B"/>
    <w:multiLevelType w:val="hybridMultilevel"/>
    <w:tmpl w:val="0F94E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1034F4"/>
    <w:multiLevelType w:val="hybridMultilevel"/>
    <w:tmpl w:val="7B280FD8"/>
    <w:lvl w:ilvl="0" w:tplc="F8C668B6">
      <w:start w:val="1"/>
      <w:numFmt w:val="decimal"/>
      <w:lvlText w:val="%1."/>
      <w:lvlJc w:val="left"/>
      <w:pPr>
        <w:ind w:left="720" w:hanging="360"/>
      </w:pPr>
      <w:rPr>
        <w:rFonts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8E319F"/>
    <w:multiLevelType w:val="hybridMultilevel"/>
    <w:tmpl w:val="C736DBA4"/>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E1DB3"/>
    <w:multiLevelType w:val="hybridMultilevel"/>
    <w:tmpl w:val="2E443AD2"/>
    <w:lvl w:ilvl="0" w:tplc="A432B12A">
      <w:numFmt w:val="bullet"/>
      <w:lvlText w:val="-"/>
      <w:lvlJc w:val="left"/>
      <w:pPr>
        <w:ind w:left="1077" w:hanging="360"/>
      </w:pPr>
      <w:rPr>
        <w:rFonts w:ascii="Sylfaen" w:eastAsia="Times New Roman" w:hAnsi="Sylfaen" w:cs="Sylfae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4"/>
  </w:num>
  <w:num w:numId="2">
    <w:abstractNumId w:val="20"/>
  </w:num>
  <w:num w:numId="3">
    <w:abstractNumId w:val="23"/>
  </w:num>
  <w:num w:numId="4">
    <w:abstractNumId w:val="3"/>
  </w:num>
  <w:num w:numId="5">
    <w:abstractNumId w:val="28"/>
  </w:num>
  <w:num w:numId="6">
    <w:abstractNumId w:val="7"/>
  </w:num>
  <w:num w:numId="7">
    <w:abstractNumId w:val="21"/>
  </w:num>
  <w:num w:numId="8">
    <w:abstractNumId w:val="18"/>
  </w:num>
  <w:num w:numId="9">
    <w:abstractNumId w:val="5"/>
  </w:num>
  <w:num w:numId="10">
    <w:abstractNumId w:val="27"/>
  </w:num>
  <w:num w:numId="11">
    <w:abstractNumId w:val="10"/>
  </w:num>
  <w:num w:numId="12">
    <w:abstractNumId w:val="24"/>
  </w:num>
  <w:num w:numId="13">
    <w:abstractNumId w:val="8"/>
  </w:num>
  <w:num w:numId="14">
    <w:abstractNumId w:val="16"/>
  </w:num>
  <w:num w:numId="15">
    <w:abstractNumId w:val="2"/>
  </w:num>
  <w:num w:numId="16">
    <w:abstractNumId w:val="0"/>
  </w:num>
  <w:num w:numId="17">
    <w:abstractNumId w:val="26"/>
  </w:num>
  <w:num w:numId="18">
    <w:abstractNumId w:val="17"/>
  </w:num>
  <w:num w:numId="19">
    <w:abstractNumId w:val="25"/>
  </w:num>
  <w:num w:numId="20">
    <w:abstractNumId w:val="29"/>
  </w:num>
  <w:num w:numId="21">
    <w:abstractNumId w:val="15"/>
  </w:num>
  <w:num w:numId="22">
    <w:abstractNumId w:val="19"/>
  </w:num>
  <w:num w:numId="23">
    <w:abstractNumId w:val="1"/>
  </w:num>
  <w:num w:numId="24">
    <w:abstractNumId w:val="12"/>
  </w:num>
  <w:num w:numId="25">
    <w:abstractNumId w:val="4"/>
  </w:num>
  <w:num w:numId="26">
    <w:abstractNumId w:val="13"/>
  </w:num>
  <w:num w:numId="27">
    <w:abstractNumId w:val="6"/>
  </w:num>
  <w:num w:numId="28">
    <w:abstractNumId w:val="11"/>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C4"/>
    <w:rsid w:val="0000075E"/>
    <w:rsid w:val="00001FF3"/>
    <w:rsid w:val="000035A3"/>
    <w:rsid w:val="000111AB"/>
    <w:rsid w:val="00024A3C"/>
    <w:rsid w:val="00042D6B"/>
    <w:rsid w:val="00047793"/>
    <w:rsid w:val="000570AE"/>
    <w:rsid w:val="00075A01"/>
    <w:rsid w:val="000832DC"/>
    <w:rsid w:val="000841CD"/>
    <w:rsid w:val="00086FDE"/>
    <w:rsid w:val="000974DA"/>
    <w:rsid w:val="000A124B"/>
    <w:rsid w:val="000A7B5D"/>
    <w:rsid w:val="000C31A8"/>
    <w:rsid w:val="000C4F41"/>
    <w:rsid w:val="000D3DC4"/>
    <w:rsid w:val="000D6577"/>
    <w:rsid w:val="000E3137"/>
    <w:rsid w:val="000E48F6"/>
    <w:rsid w:val="000E582D"/>
    <w:rsid w:val="000F5CB0"/>
    <w:rsid w:val="00102986"/>
    <w:rsid w:val="00115307"/>
    <w:rsid w:val="00122B30"/>
    <w:rsid w:val="00127899"/>
    <w:rsid w:val="001403C6"/>
    <w:rsid w:val="00160335"/>
    <w:rsid w:val="0016111B"/>
    <w:rsid w:val="0016131E"/>
    <w:rsid w:val="00162F68"/>
    <w:rsid w:val="001832E6"/>
    <w:rsid w:val="001938BB"/>
    <w:rsid w:val="00193B84"/>
    <w:rsid w:val="001950EE"/>
    <w:rsid w:val="001A0A9C"/>
    <w:rsid w:val="001A3815"/>
    <w:rsid w:val="001A7382"/>
    <w:rsid w:val="001B1262"/>
    <w:rsid w:val="001B55EC"/>
    <w:rsid w:val="001C5682"/>
    <w:rsid w:val="001C64B4"/>
    <w:rsid w:val="001D3615"/>
    <w:rsid w:val="001E28C5"/>
    <w:rsid w:val="001E5995"/>
    <w:rsid w:val="001F09D4"/>
    <w:rsid w:val="001F41B7"/>
    <w:rsid w:val="00202EB4"/>
    <w:rsid w:val="0022378E"/>
    <w:rsid w:val="00223BB6"/>
    <w:rsid w:val="00232E8D"/>
    <w:rsid w:val="00236F81"/>
    <w:rsid w:val="0023720E"/>
    <w:rsid w:val="00252C98"/>
    <w:rsid w:val="002765AF"/>
    <w:rsid w:val="00282928"/>
    <w:rsid w:val="002B01FC"/>
    <w:rsid w:val="002B0E63"/>
    <w:rsid w:val="002B217D"/>
    <w:rsid w:val="002C3C48"/>
    <w:rsid w:val="002C6366"/>
    <w:rsid w:val="002C7B55"/>
    <w:rsid w:val="002F6BB2"/>
    <w:rsid w:val="00302B6D"/>
    <w:rsid w:val="00310268"/>
    <w:rsid w:val="00315266"/>
    <w:rsid w:val="00323C14"/>
    <w:rsid w:val="0033381C"/>
    <w:rsid w:val="00335E08"/>
    <w:rsid w:val="00364041"/>
    <w:rsid w:val="00364637"/>
    <w:rsid w:val="00366DB0"/>
    <w:rsid w:val="00382A1D"/>
    <w:rsid w:val="003853B2"/>
    <w:rsid w:val="00391C33"/>
    <w:rsid w:val="003939D4"/>
    <w:rsid w:val="00396F0E"/>
    <w:rsid w:val="003B6B73"/>
    <w:rsid w:val="003B6E7C"/>
    <w:rsid w:val="003C146B"/>
    <w:rsid w:val="003C1839"/>
    <w:rsid w:val="003C3A30"/>
    <w:rsid w:val="003D33FE"/>
    <w:rsid w:val="003E46DD"/>
    <w:rsid w:val="003E4B54"/>
    <w:rsid w:val="003F6EEB"/>
    <w:rsid w:val="003F7117"/>
    <w:rsid w:val="00406896"/>
    <w:rsid w:val="0041101C"/>
    <w:rsid w:val="00411DC8"/>
    <w:rsid w:val="00413F6E"/>
    <w:rsid w:val="00422209"/>
    <w:rsid w:val="0042399B"/>
    <w:rsid w:val="00433174"/>
    <w:rsid w:val="0043694C"/>
    <w:rsid w:val="004566EF"/>
    <w:rsid w:val="004567D4"/>
    <w:rsid w:val="00467282"/>
    <w:rsid w:val="00470DCF"/>
    <w:rsid w:val="00473496"/>
    <w:rsid w:val="00490864"/>
    <w:rsid w:val="00497B89"/>
    <w:rsid w:val="004A3B64"/>
    <w:rsid w:val="004B229A"/>
    <w:rsid w:val="004C03B7"/>
    <w:rsid w:val="004C0FB0"/>
    <w:rsid w:val="004C19D1"/>
    <w:rsid w:val="004E4CD8"/>
    <w:rsid w:val="004F5E80"/>
    <w:rsid w:val="0050481D"/>
    <w:rsid w:val="005052D5"/>
    <w:rsid w:val="00507D9B"/>
    <w:rsid w:val="00524F80"/>
    <w:rsid w:val="00537877"/>
    <w:rsid w:val="00562020"/>
    <w:rsid w:val="00567294"/>
    <w:rsid w:val="00571551"/>
    <w:rsid w:val="00576369"/>
    <w:rsid w:val="005809A6"/>
    <w:rsid w:val="0059185F"/>
    <w:rsid w:val="005D0D36"/>
    <w:rsid w:val="005D739B"/>
    <w:rsid w:val="005E2442"/>
    <w:rsid w:val="005F33E2"/>
    <w:rsid w:val="005F736B"/>
    <w:rsid w:val="00601165"/>
    <w:rsid w:val="00613F3E"/>
    <w:rsid w:val="00615263"/>
    <w:rsid w:val="006240EB"/>
    <w:rsid w:val="006250F8"/>
    <w:rsid w:val="006378F0"/>
    <w:rsid w:val="0065380F"/>
    <w:rsid w:val="006553E1"/>
    <w:rsid w:val="0066184D"/>
    <w:rsid w:val="00671569"/>
    <w:rsid w:val="006A0595"/>
    <w:rsid w:val="006A4228"/>
    <w:rsid w:val="006B2006"/>
    <w:rsid w:val="006E10BC"/>
    <w:rsid w:val="006E2BFA"/>
    <w:rsid w:val="006F059F"/>
    <w:rsid w:val="006F5DB6"/>
    <w:rsid w:val="0070490F"/>
    <w:rsid w:val="00714111"/>
    <w:rsid w:val="00716F9B"/>
    <w:rsid w:val="00731EBE"/>
    <w:rsid w:val="00735303"/>
    <w:rsid w:val="00741820"/>
    <w:rsid w:val="00754D56"/>
    <w:rsid w:val="00764C4D"/>
    <w:rsid w:val="007756A5"/>
    <w:rsid w:val="0078129E"/>
    <w:rsid w:val="0078487B"/>
    <w:rsid w:val="007D1812"/>
    <w:rsid w:val="007E2925"/>
    <w:rsid w:val="007E65FB"/>
    <w:rsid w:val="007F7CBA"/>
    <w:rsid w:val="00812B9F"/>
    <w:rsid w:val="0081385A"/>
    <w:rsid w:val="00841609"/>
    <w:rsid w:val="00846FFC"/>
    <w:rsid w:val="0084715F"/>
    <w:rsid w:val="008635EE"/>
    <w:rsid w:val="00870A04"/>
    <w:rsid w:val="008822F5"/>
    <w:rsid w:val="008902C0"/>
    <w:rsid w:val="008B28B0"/>
    <w:rsid w:val="008B3F97"/>
    <w:rsid w:val="008B46D2"/>
    <w:rsid w:val="008C165A"/>
    <w:rsid w:val="008C19F5"/>
    <w:rsid w:val="008D201A"/>
    <w:rsid w:val="008D25ED"/>
    <w:rsid w:val="008E00F5"/>
    <w:rsid w:val="008E0F28"/>
    <w:rsid w:val="008E7D38"/>
    <w:rsid w:val="008F1E7F"/>
    <w:rsid w:val="008F673B"/>
    <w:rsid w:val="009201F0"/>
    <w:rsid w:val="00933B58"/>
    <w:rsid w:val="009440B7"/>
    <w:rsid w:val="00947C09"/>
    <w:rsid w:val="0095635F"/>
    <w:rsid w:val="009707EC"/>
    <w:rsid w:val="009873B6"/>
    <w:rsid w:val="009A07DF"/>
    <w:rsid w:val="009C3499"/>
    <w:rsid w:val="009C6B8E"/>
    <w:rsid w:val="009D0BD0"/>
    <w:rsid w:val="009D3984"/>
    <w:rsid w:val="009D43F4"/>
    <w:rsid w:val="009D72F4"/>
    <w:rsid w:val="009E28FD"/>
    <w:rsid w:val="009F084E"/>
    <w:rsid w:val="009F1863"/>
    <w:rsid w:val="009F4361"/>
    <w:rsid w:val="00A17623"/>
    <w:rsid w:val="00A21665"/>
    <w:rsid w:val="00A305ED"/>
    <w:rsid w:val="00A35C9E"/>
    <w:rsid w:val="00A423B0"/>
    <w:rsid w:val="00A42997"/>
    <w:rsid w:val="00A43CF5"/>
    <w:rsid w:val="00A446C6"/>
    <w:rsid w:val="00A556C0"/>
    <w:rsid w:val="00A7178D"/>
    <w:rsid w:val="00A92E1E"/>
    <w:rsid w:val="00AA0F84"/>
    <w:rsid w:val="00AA1E72"/>
    <w:rsid w:val="00AB789B"/>
    <w:rsid w:val="00AC27CA"/>
    <w:rsid w:val="00AC732B"/>
    <w:rsid w:val="00AD322F"/>
    <w:rsid w:val="00AE72C5"/>
    <w:rsid w:val="00B03641"/>
    <w:rsid w:val="00B0662B"/>
    <w:rsid w:val="00B24C26"/>
    <w:rsid w:val="00B3554E"/>
    <w:rsid w:val="00B35D08"/>
    <w:rsid w:val="00B430F0"/>
    <w:rsid w:val="00B44151"/>
    <w:rsid w:val="00B47A24"/>
    <w:rsid w:val="00B73938"/>
    <w:rsid w:val="00B76752"/>
    <w:rsid w:val="00B8358C"/>
    <w:rsid w:val="00BA1218"/>
    <w:rsid w:val="00BA465F"/>
    <w:rsid w:val="00BA51EB"/>
    <w:rsid w:val="00BA6143"/>
    <w:rsid w:val="00BB28FD"/>
    <w:rsid w:val="00BC03C5"/>
    <w:rsid w:val="00BC48DA"/>
    <w:rsid w:val="00BD3ADD"/>
    <w:rsid w:val="00BF6F7A"/>
    <w:rsid w:val="00C050D4"/>
    <w:rsid w:val="00C073CD"/>
    <w:rsid w:val="00C25B71"/>
    <w:rsid w:val="00C35024"/>
    <w:rsid w:val="00C5226C"/>
    <w:rsid w:val="00C53630"/>
    <w:rsid w:val="00C537FD"/>
    <w:rsid w:val="00C65EE3"/>
    <w:rsid w:val="00C7152C"/>
    <w:rsid w:val="00C721DF"/>
    <w:rsid w:val="00C80847"/>
    <w:rsid w:val="00C829F2"/>
    <w:rsid w:val="00C83E6E"/>
    <w:rsid w:val="00C87AF5"/>
    <w:rsid w:val="00C94070"/>
    <w:rsid w:val="00C96A12"/>
    <w:rsid w:val="00CA1845"/>
    <w:rsid w:val="00CB1228"/>
    <w:rsid w:val="00CC283B"/>
    <w:rsid w:val="00CC7953"/>
    <w:rsid w:val="00CD53E9"/>
    <w:rsid w:val="00CE1CB2"/>
    <w:rsid w:val="00CF51E9"/>
    <w:rsid w:val="00D007DA"/>
    <w:rsid w:val="00D013BE"/>
    <w:rsid w:val="00D07E14"/>
    <w:rsid w:val="00D17546"/>
    <w:rsid w:val="00D178CB"/>
    <w:rsid w:val="00D30AC8"/>
    <w:rsid w:val="00D3460F"/>
    <w:rsid w:val="00D353AA"/>
    <w:rsid w:val="00D448CD"/>
    <w:rsid w:val="00D473EA"/>
    <w:rsid w:val="00D740BA"/>
    <w:rsid w:val="00D81BB9"/>
    <w:rsid w:val="00D8393C"/>
    <w:rsid w:val="00D973B0"/>
    <w:rsid w:val="00DA340C"/>
    <w:rsid w:val="00DB1302"/>
    <w:rsid w:val="00DB4BD5"/>
    <w:rsid w:val="00DC07D7"/>
    <w:rsid w:val="00DE3FD9"/>
    <w:rsid w:val="00DE45CE"/>
    <w:rsid w:val="00DF60A6"/>
    <w:rsid w:val="00E262F8"/>
    <w:rsid w:val="00E35A60"/>
    <w:rsid w:val="00E36F27"/>
    <w:rsid w:val="00E44365"/>
    <w:rsid w:val="00E44CCF"/>
    <w:rsid w:val="00E56E7F"/>
    <w:rsid w:val="00E62500"/>
    <w:rsid w:val="00E64E71"/>
    <w:rsid w:val="00E6659E"/>
    <w:rsid w:val="00E850CA"/>
    <w:rsid w:val="00EA3394"/>
    <w:rsid w:val="00EB2B2A"/>
    <w:rsid w:val="00EB78EA"/>
    <w:rsid w:val="00EB7CA4"/>
    <w:rsid w:val="00EC6D11"/>
    <w:rsid w:val="00EE0768"/>
    <w:rsid w:val="00EE260F"/>
    <w:rsid w:val="00EE6448"/>
    <w:rsid w:val="00EE6E4F"/>
    <w:rsid w:val="00EE74E8"/>
    <w:rsid w:val="00F049D0"/>
    <w:rsid w:val="00F04BEA"/>
    <w:rsid w:val="00F13AFE"/>
    <w:rsid w:val="00F15E26"/>
    <w:rsid w:val="00F23E07"/>
    <w:rsid w:val="00F34FCA"/>
    <w:rsid w:val="00F3703D"/>
    <w:rsid w:val="00F51D62"/>
    <w:rsid w:val="00F561F6"/>
    <w:rsid w:val="00F60930"/>
    <w:rsid w:val="00F6490C"/>
    <w:rsid w:val="00F67283"/>
    <w:rsid w:val="00F70D2E"/>
    <w:rsid w:val="00F91690"/>
    <w:rsid w:val="00FA3E54"/>
    <w:rsid w:val="00FB6270"/>
    <w:rsid w:val="00FB7DE9"/>
    <w:rsid w:val="00FC2BCE"/>
    <w:rsid w:val="00FD553B"/>
    <w:rsid w:val="00FD7213"/>
    <w:rsid w:val="00FE60FE"/>
    <w:rsid w:val="00FE66F1"/>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C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5D"/>
    <w:pPr>
      <w:ind w:left="720"/>
      <w:contextualSpacing/>
    </w:pPr>
  </w:style>
  <w:style w:type="character" w:styleId="CommentReference">
    <w:name w:val="annotation reference"/>
    <w:basedOn w:val="DefaultParagraphFont"/>
    <w:uiPriority w:val="99"/>
    <w:semiHidden/>
    <w:unhideWhenUsed/>
    <w:rsid w:val="00413F6E"/>
    <w:rPr>
      <w:sz w:val="16"/>
      <w:szCs w:val="16"/>
    </w:rPr>
  </w:style>
  <w:style w:type="paragraph" w:styleId="CommentText">
    <w:name w:val="annotation text"/>
    <w:basedOn w:val="Normal"/>
    <w:link w:val="CommentTextChar"/>
    <w:uiPriority w:val="99"/>
    <w:semiHidden/>
    <w:unhideWhenUsed/>
    <w:rsid w:val="00413F6E"/>
    <w:rPr>
      <w:sz w:val="20"/>
      <w:szCs w:val="20"/>
    </w:rPr>
  </w:style>
  <w:style w:type="character" w:customStyle="1" w:styleId="CommentTextChar">
    <w:name w:val="Comment Text Char"/>
    <w:basedOn w:val="DefaultParagraphFont"/>
    <w:link w:val="CommentText"/>
    <w:uiPriority w:val="99"/>
    <w:semiHidden/>
    <w:rsid w:val="00413F6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3F6E"/>
    <w:rPr>
      <w:b/>
      <w:bCs/>
    </w:rPr>
  </w:style>
  <w:style w:type="character" w:customStyle="1" w:styleId="CommentSubjectChar">
    <w:name w:val="Comment Subject Char"/>
    <w:basedOn w:val="CommentTextChar"/>
    <w:link w:val="CommentSubject"/>
    <w:uiPriority w:val="99"/>
    <w:semiHidden/>
    <w:rsid w:val="00413F6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413F6E"/>
    <w:rPr>
      <w:rFonts w:ascii="Tahoma" w:hAnsi="Tahoma" w:cs="Tahoma"/>
      <w:sz w:val="16"/>
      <w:szCs w:val="16"/>
    </w:rPr>
  </w:style>
  <w:style w:type="character" w:customStyle="1" w:styleId="BalloonTextChar">
    <w:name w:val="Balloon Text Char"/>
    <w:basedOn w:val="DefaultParagraphFont"/>
    <w:link w:val="BalloonText"/>
    <w:uiPriority w:val="99"/>
    <w:semiHidden/>
    <w:rsid w:val="00413F6E"/>
    <w:rPr>
      <w:rFonts w:ascii="Tahoma" w:eastAsia="Times New Roman" w:hAnsi="Tahoma" w:cs="Tahoma"/>
      <w:sz w:val="16"/>
      <w:szCs w:val="16"/>
      <w:lang w:val="en-GB" w:eastAsia="en-GB"/>
    </w:rPr>
  </w:style>
  <w:style w:type="paragraph" w:styleId="IntenseQuote">
    <w:name w:val="Intense Quote"/>
    <w:basedOn w:val="Normal"/>
    <w:next w:val="Normal"/>
    <w:link w:val="IntenseQuoteChar"/>
    <w:uiPriority w:val="30"/>
    <w:qFormat/>
    <w:rsid w:val="00467282"/>
    <w:pPr>
      <w:pBdr>
        <w:bottom w:val="single" w:sz="4" w:space="4" w:color="7F7F7F" w:themeColor="accent1"/>
      </w:pBdr>
      <w:spacing w:before="200" w:after="280"/>
      <w:ind w:left="936" w:right="936"/>
    </w:pPr>
    <w:rPr>
      <w:b/>
      <w:bCs/>
      <w:i/>
      <w:iCs/>
      <w:color w:val="7F7F7F" w:themeColor="accent1"/>
    </w:rPr>
  </w:style>
  <w:style w:type="character" w:customStyle="1" w:styleId="IntenseQuoteChar">
    <w:name w:val="Intense Quote Char"/>
    <w:basedOn w:val="DefaultParagraphFont"/>
    <w:link w:val="IntenseQuote"/>
    <w:uiPriority w:val="30"/>
    <w:rsid w:val="00467282"/>
    <w:rPr>
      <w:rFonts w:ascii="Times New Roman" w:eastAsia="Times New Roman" w:hAnsi="Times New Roman" w:cs="Times New Roman"/>
      <w:b/>
      <w:bCs/>
      <w:i/>
      <w:iCs/>
      <w:color w:val="7F7F7F" w:themeColor="accent1"/>
      <w:sz w:val="24"/>
      <w:szCs w:val="24"/>
      <w:lang w:val="en-GB" w:eastAsia="en-GB"/>
    </w:rPr>
  </w:style>
  <w:style w:type="paragraph" w:styleId="Header">
    <w:name w:val="header"/>
    <w:basedOn w:val="Normal"/>
    <w:link w:val="HeaderChar"/>
    <w:uiPriority w:val="99"/>
    <w:unhideWhenUsed/>
    <w:rsid w:val="00E44365"/>
    <w:pPr>
      <w:tabs>
        <w:tab w:val="center" w:pos="4680"/>
        <w:tab w:val="right" w:pos="9360"/>
      </w:tabs>
    </w:pPr>
  </w:style>
  <w:style w:type="character" w:customStyle="1" w:styleId="HeaderChar">
    <w:name w:val="Header Char"/>
    <w:basedOn w:val="DefaultParagraphFont"/>
    <w:link w:val="Header"/>
    <w:uiPriority w:val="99"/>
    <w:rsid w:val="00E4436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44365"/>
    <w:pPr>
      <w:tabs>
        <w:tab w:val="center" w:pos="4680"/>
        <w:tab w:val="right" w:pos="9360"/>
      </w:tabs>
    </w:pPr>
  </w:style>
  <w:style w:type="character" w:customStyle="1" w:styleId="FooterChar">
    <w:name w:val="Footer Char"/>
    <w:basedOn w:val="DefaultParagraphFont"/>
    <w:link w:val="Footer"/>
    <w:uiPriority w:val="99"/>
    <w:rsid w:val="00E44365"/>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C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5D"/>
    <w:pPr>
      <w:ind w:left="720"/>
      <w:contextualSpacing/>
    </w:pPr>
  </w:style>
  <w:style w:type="character" w:styleId="CommentReference">
    <w:name w:val="annotation reference"/>
    <w:basedOn w:val="DefaultParagraphFont"/>
    <w:uiPriority w:val="99"/>
    <w:semiHidden/>
    <w:unhideWhenUsed/>
    <w:rsid w:val="00413F6E"/>
    <w:rPr>
      <w:sz w:val="16"/>
      <w:szCs w:val="16"/>
    </w:rPr>
  </w:style>
  <w:style w:type="paragraph" w:styleId="CommentText">
    <w:name w:val="annotation text"/>
    <w:basedOn w:val="Normal"/>
    <w:link w:val="CommentTextChar"/>
    <w:uiPriority w:val="99"/>
    <w:semiHidden/>
    <w:unhideWhenUsed/>
    <w:rsid w:val="00413F6E"/>
    <w:rPr>
      <w:sz w:val="20"/>
      <w:szCs w:val="20"/>
    </w:rPr>
  </w:style>
  <w:style w:type="character" w:customStyle="1" w:styleId="CommentTextChar">
    <w:name w:val="Comment Text Char"/>
    <w:basedOn w:val="DefaultParagraphFont"/>
    <w:link w:val="CommentText"/>
    <w:uiPriority w:val="99"/>
    <w:semiHidden/>
    <w:rsid w:val="00413F6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3F6E"/>
    <w:rPr>
      <w:b/>
      <w:bCs/>
    </w:rPr>
  </w:style>
  <w:style w:type="character" w:customStyle="1" w:styleId="CommentSubjectChar">
    <w:name w:val="Comment Subject Char"/>
    <w:basedOn w:val="CommentTextChar"/>
    <w:link w:val="CommentSubject"/>
    <w:uiPriority w:val="99"/>
    <w:semiHidden/>
    <w:rsid w:val="00413F6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413F6E"/>
    <w:rPr>
      <w:rFonts w:ascii="Tahoma" w:hAnsi="Tahoma" w:cs="Tahoma"/>
      <w:sz w:val="16"/>
      <w:szCs w:val="16"/>
    </w:rPr>
  </w:style>
  <w:style w:type="character" w:customStyle="1" w:styleId="BalloonTextChar">
    <w:name w:val="Balloon Text Char"/>
    <w:basedOn w:val="DefaultParagraphFont"/>
    <w:link w:val="BalloonText"/>
    <w:uiPriority w:val="99"/>
    <w:semiHidden/>
    <w:rsid w:val="00413F6E"/>
    <w:rPr>
      <w:rFonts w:ascii="Tahoma" w:eastAsia="Times New Roman" w:hAnsi="Tahoma" w:cs="Tahoma"/>
      <w:sz w:val="16"/>
      <w:szCs w:val="16"/>
      <w:lang w:val="en-GB" w:eastAsia="en-GB"/>
    </w:rPr>
  </w:style>
  <w:style w:type="paragraph" w:styleId="IntenseQuote">
    <w:name w:val="Intense Quote"/>
    <w:basedOn w:val="Normal"/>
    <w:next w:val="Normal"/>
    <w:link w:val="IntenseQuoteChar"/>
    <w:uiPriority w:val="30"/>
    <w:qFormat/>
    <w:rsid w:val="00467282"/>
    <w:pPr>
      <w:pBdr>
        <w:bottom w:val="single" w:sz="4" w:space="4" w:color="7F7F7F" w:themeColor="accent1"/>
      </w:pBdr>
      <w:spacing w:before="200" w:after="280"/>
      <w:ind w:left="936" w:right="936"/>
    </w:pPr>
    <w:rPr>
      <w:b/>
      <w:bCs/>
      <w:i/>
      <w:iCs/>
      <w:color w:val="7F7F7F" w:themeColor="accent1"/>
    </w:rPr>
  </w:style>
  <w:style w:type="character" w:customStyle="1" w:styleId="IntenseQuoteChar">
    <w:name w:val="Intense Quote Char"/>
    <w:basedOn w:val="DefaultParagraphFont"/>
    <w:link w:val="IntenseQuote"/>
    <w:uiPriority w:val="30"/>
    <w:rsid w:val="00467282"/>
    <w:rPr>
      <w:rFonts w:ascii="Times New Roman" w:eastAsia="Times New Roman" w:hAnsi="Times New Roman" w:cs="Times New Roman"/>
      <w:b/>
      <w:bCs/>
      <w:i/>
      <w:iCs/>
      <w:color w:val="7F7F7F" w:themeColor="accent1"/>
      <w:sz w:val="24"/>
      <w:szCs w:val="24"/>
      <w:lang w:val="en-GB" w:eastAsia="en-GB"/>
    </w:rPr>
  </w:style>
  <w:style w:type="paragraph" w:styleId="Header">
    <w:name w:val="header"/>
    <w:basedOn w:val="Normal"/>
    <w:link w:val="HeaderChar"/>
    <w:uiPriority w:val="99"/>
    <w:unhideWhenUsed/>
    <w:rsid w:val="00E44365"/>
    <w:pPr>
      <w:tabs>
        <w:tab w:val="center" w:pos="4680"/>
        <w:tab w:val="right" w:pos="9360"/>
      </w:tabs>
    </w:pPr>
  </w:style>
  <w:style w:type="character" w:customStyle="1" w:styleId="HeaderChar">
    <w:name w:val="Header Char"/>
    <w:basedOn w:val="DefaultParagraphFont"/>
    <w:link w:val="Header"/>
    <w:uiPriority w:val="99"/>
    <w:rsid w:val="00E4436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44365"/>
    <w:pPr>
      <w:tabs>
        <w:tab w:val="center" w:pos="4680"/>
        <w:tab w:val="right" w:pos="9360"/>
      </w:tabs>
    </w:pPr>
  </w:style>
  <w:style w:type="character" w:customStyle="1" w:styleId="FooterChar">
    <w:name w:val="Footer Char"/>
    <w:basedOn w:val="DefaultParagraphFont"/>
    <w:link w:val="Footer"/>
    <w:uiPriority w:val="99"/>
    <w:rsid w:val="00E4436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820">
      <w:bodyDiv w:val="1"/>
      <w:marLeft w:val="0"/>
      <w:marRight w:val="0"/>
      <w:marTop w:val="0"/>
      <w:marBottom w:val="0"/>
      <w:divBdr>
        <w:top w:val="none" w:sz="0" w:space="0" w:color="auto"/>
        <w:left w:val="none" w:sz="0" w:space="0" w:color="auto"/>
        <w:bottom w:val="none" w:sz="0" w:space="0" w:color="auto"/>
        <w:right w:val="none" w:sz="0" w:space="0" w:color="auto"/>
      </w:divBdr>
      <w:divsChild>
        <w:div w:id="1845127620">
          <w:marLeft w:val="547"/>
          <w:marRight w:val="0"/>
          <w:marTop w:val="96"/>
          <w:marBottom w:val="0"/>
          <w:divBdr>
            <w:top w:val="none" w:sz="0" w:space="0" w:color="auto"/>
            <w:left w:val="none" w:sz="0" w:space="0" w:color="auto"/>
            <w:bottom w:val="none" w:sz="0" w:space="0" w:color="auto"/>
            <w:right w:val="none" w:sz="0" w:space="0" w:color="auto"/>
          </w:divBdr>
        </w:div>
        <w:div w:id="1615594870">
          <w:marLeft w:val="547"/>
          <w:marRight w:val="0"/>
          <w:marTop w:val="96"/>
          <w:marBottom w:val="0"/>
          <w:divBdr>
            <w:top w:val="none" w:sz="0" w:space="0" w:color="auto"/>
            <w:left w:val="none" w:sz="0" w:space="0" w:color="auto"/>
            <w:bottom w:val="none" w:sz="0" w:space="0" w:color="auto"/>
            <w:right w:val="none" w:sz="0" w:space="0" w:color="auto"/>
          </w:divBdr>
        </w:div>
        <w:div w:id="537427450">
          <w:marLeft w:val="547"/>
          <w:marRight w:val="0"/>
          <w:marTop w:val="96"/>
          <w:marBottom w:val="0"/>
          <w:divBdr>
            <w:top w:val="none" w:sz="0" w:space="0" w:color="auto"/>
            <w:left w:val="none" w:sz="0" w:space="0" w:color="auto"/>
            <w:bottom w:val="none" w:sz="0" w:space="0" w:color="auto"/>
            <w:right w:val="none" w:sz="0" w:space="0" w:color="auto"/>
          </w:divBdr>
        </w:div>
      </w:divsChild>
    </w:div>
    <w:div w:id="1152330581">
      <w:bodyDiv w:val="1"/>
      <w:marLeft w:val="0"/>
      <w:marRight w:val="0"/>
      <w:marTop w:val="0"/>
      <w:marBottom w:val="0"/>
      <w:divBdr>
        <w:top w:val="none" w:sz="0" w:space="0" w:color="auto"/>
        <w:left w:val="none" w:sz="0" w:space="0" w:color="auto"/>
        <w:bottom w:val="none" w:sz="0" w:space="0" w:color="auto"/>
        <w:right w:val="none" w:sz="0" w:space="0" w:color="auto"/>
      </w:divBdr>
      <w:divsChild>
        <w:div w:id="1178929998">
          <w:marLeft w:val="432"/>
          <w:marRight w:val="0"/>
          <w:marTop w:val="96"/>
          <w:marBottom w:val="0"/>
          <w:divBdr>
            <w:top w:val="none" w:sz="0" w:space="0" w:color="auto"/>
            <w:left w:val="none" w:sz="0" w:space="0" w:color="auto"/>
            <w:bottom w:val="none" w:sz="0" w:space="0" w:color="auto"/>
            <w:right w:val="none" w:sz="0" w:space="0" w:color="auto"/>
          </w:divBdr>
        </w:div>
        <w:div w:id="1291202277">
          <w:marLeft w:val="432"/>
          <w:marRight w:val="0"/>
          <w:marTop w:val="96"/>
          <w:marBottom w:val="0"/>
          <w:divBdr>
            <w:top w:val="none" w:sz="0" w:space="0" w:color="auto"/>
            <w:left w:val="none" w:sz="0" w:space="0" w:color="auto"/>
            <w:bottom w:val="none" w:sz="0" w:space="0" w:color="auto"/>
            <w:right w:val="none" w:sz="0" w:space="0" w:color="auto"/>
          </w:divBdr>
        </w:div>
        <w:div w:id="442111243">
          <w:marLeft w:val="432"/>
          <w:marRight w:val="0"/>
          <w:marTop w:val="96"/>
          <w:marBottom w:val="0"/>
          <w:divBdr>
            <w:top w:val="none" w:sz="0" w:space="0" w:color="auto"/>
            <w:left w:val="none" w:sz="0" w:space="0" w:color="auto"/>
            <w:bottom w:val="none" w:sz="0" w:space="0" w:color="auto"/>
            <w:right w:val="none" w:sz="0" w:space="0" w:color="auto"/>
          </w:divBdr>
        </w:div>
        <w:div w:id="1322586673">
          <w:marLeft w:val="432"/>
          <w:marRight w:val="0"/>
          <w:marTop w:val="96"/>
          <w:marBottom w:val="0"/>
          <w:divBdr>
            <w:top w:val="none" w:sz="0" w:space="0" w:color="auto"/>
            <w:left w:val="none" w:sz="0" w:space="0" w:color="auto"/>
            <w:bottom w:val="none" w:sz="0" w:space="0" w:color="auto"/>
            <w:right w:val="none" w:sz="0" w:space="0" w:color="auto"/>
          </w:divBdr>
        </w:div>
        <w:div w:id="1037048613">
          <w:marLeft w:val="432"/>
          <w:marRight w:val="0"/>
          <w:marTop w:val="96"/>
          <w:marBottom w:val="0"/>
          <w:divBdr>
            <w:top w:val="none" w:sz="0" w:space="0" w:color="auto"/>
            <w:left w:val="none" w:sz="0" w:space="0" w:color="auto"/>
            <w:bottom w:val="none" w:sz="0" w:space="0" w:color="auto"/>
            <w:right w:val="none" w:sz="0" w:space="0" w:color="auto"/>
          </w:divBdr>
        </w:div>
        <w:div w:id="1728602931">
          <w:marLeft w:val="432"/>
          <w:marRight w:val="0"/>
          <w:marTop w:val="96"/>
          <w:marBottom w:val="0"/>
          <w:divBdr>
            <w:top w:val="none" w:sz="0" w:space="0" w:color="auto"/>
            <w:left w:val="none" w:sz="0" w:space="0" w:color="auto"/>
            <w:bottom w:val="none" w:sz="0" w:space="0" w:color="auto"/>
            <w:right w:val="none" w:sz="0" w:space="0" w:color="auto"/>
          </w:divBdr>
        </w:div>
      </w:divsChild>
    </w:div>
    <w:div w:id="1731998306">
      <w:bodyDiv w:val="1"/>
      <w:marLeft w:val="0"/>
      <w:marRight w:val="0"/>
      <w:marTop w:val="0"/>
      <w:marBottom w:val="0"/>
      <w:divBdr>
        <w:top w:val="none" w:sz="0" w:space="0" w:color="auto"/>
        <w:left w:val="none" w:sz="0" w:space="0" w:color="auto"/>
        <w:bottom w:val="none" w:sz="0" w:space="0" w:color="auto"/>
        <w:right w:val="none" w:sz="0" w:space="0" w:color="auto"/>
      </w:divBdr>
    </w:div>
    <w:div w:id="1795909169">
      <w:bodyDiv w:val="1"/>
      <w:marLeft w:val="0"/>
      <w:marRight w:val="0"/>
      <w:marTop w:val="0"/>
      <w:marBottom w:val="0"/>
      <w:divBdr>
        <w:top w:val="none" w:sz="0" w:space="0" w:color="auto"/>
        <w:left w:val="none" w:sz="0" w:space="0" w:color="auto"/>
        <w:bottom w:val="none" w:sz="0" w:space="0" w:color="auto"/>
        <w:right w:val="none" w:sz="0" w:space="0" w:color="auto"/>
      </w:divBdr>
      <w:divsChild>
        <w:div w:id="195463123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F497D"/>
      </a:dk2>
      <a:lt2>
        <a:srgbClr val="EEECE1"/>
      </a:lt2>
      <a:accent1>
        <a:srgbClr val="7F7F7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6038</Characters>
  <Application>Microsoft Office Word</Application>
  <DocSecurity>0</DocSecurity>
  <Lines>431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Odisharia</dc:creator>
  <cp:lastModifiedBy>Natia Odisharia</cp:lastModifiedBy>
  <cp:revision>3</cp:revision>
  <cp:lastPrinted>2013-01-16T12:13:00Z</cp:lastPrinted>
  <dcterms:created xsi:type="dcterms:W3CDTF">2014-07-03T06:52:00Z</dcterms:created>
  <dcterms:modified xsi:type="dcterms:W3CDTF">2014-07-03T11:02:00Z</dcterms:modified>
</cp:coreProperties>
</file>